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Layout w:type="fixed"/>
        <w:tblCellMar>
          <w:left w:w="0" w:type="dxa"/>
          <w:right w:w="0" w:type="dxa"/>
        </w:tblCellMar>
        <w:tblLook w:val="0000" w:firstRow="0" w:lastRow="0" w:firstColumn="0" w:lastColumn="0" w:noHBand="0" w:noVBand="0"/>
      </w:tblPr>
      <w:tblGrid>
        <w:gridCol w:w="360"/>
        <w:gridCol w:w="7200"/>
        <w:gridCol w:w="1215"/>
        <w:gridCol w:w="105"/>
        <w:gridCol w:w="106"/>
        <w:gridCol w:w="14"/>
        <w:gridCol w:w="346"/>
        <w:gridCol w:w="14"/>
        <w:gridCol w:w="630"/>
      </w:tblGrid>
      <w:tr w:rsidR="000D2081" w:rsidTr="00F41442">
        <w:trPr>
          <w:trHeight w:val="747"/>
        </w:trPr>
        <w:tc>
          <w:tcPr>
            <w:tcW w:w="9990" w:type="dxa"/>
            <w:gridSpan w:val="9"/>
            <w:tcBorders>
              <w:left w:val="nil"/>
              <w:right w:val="nil"/>
            </w:tcBorders>
          </w:tcPr>
          <w:bookmarkStart w:id="0" w:name="_GoBack"/>
          <w:bookmarkEnd w:id="0"/>
          <w:p w:rsidR="000D2081" w:rsidRDefault="000D2081" w:rsidP="00F41442">
            <w:pPr>
              <w:pStyle w:val="2chapterheading"/>
              <w:tabs>
                <w:tab w:val="left" w:pos="1800"/>
              </w:tabs>
              <w:spacing w:before="240" w:after="240"/>
              <w:rPr>
                <w:rFonts w:ascii="Arial" w:hAnsi="Arial"/>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961390</wp:posOffset>
                      </wp:positionH>
                      <wp:positionV relativeFrom="paragraph">
                        <wp:posOffset>132080</wp:posOffset>
                      </wp:positionV>
                      <wp:extent cx="457200" cy="457200"/>
                      <wp:effectExtent l="8890" t="9525" r="10160" b="952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000000"/>
                              </a:solidFill>
                              <a:ln w="9525">
                                <a:solidFill>
                                  <a:srgbClr val="000000"/>
                                </a:solidFill>
                                <a:round/>
                                <a:headEnd/>
                                <a:tailEnd/>
                              </a:ln>
                            </wps:spPr>
                            <wps:txbx>
                              <w:txbxContent>
                                <w:p w:rsidR="000D2081" w:rsidRDefault="000D2081" w:rsidP="000D2081">
                                  <w:pPr>
                                    <w:rPr>
                                      <w:b/>
                                      <w:color w:val="FFFFFF"/>
                                      <w:sz w:val="32"/>
                                    </w:rPr>
                                  </w:pPr>
                                  <w:r>
                                    <w:rPr>
                                      <w:b/>
                                      <w:color w:val="FFFFFF"/>
                                      <w:sz w:val="32"/>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75.7pt;margin-top:10.4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" fillcolor="black">
                      <v:textbox>
                        <w:txbxContent>
                          <w:p w:rsidR="000D2081" w:rsidRDefault="000D2081" w:rsidP="000D2081">
                            <w:pPr>
                              <w:rPr>
                                <w:b/>
                                <w:color w:val="FFFFFF"/>
                                <w:sz w:val="32"/>
                              </w:rPr>
                            </w:pPr>
                            <w:bookmarkStart w:id="1" w:name="_GoBack"/>
                            <w:bookmarkEnd w:id="1"/>
                            <w:r>
                              <w:rPr>
                                <w:b/>
                                <w:color w:val="FFFFFF"/>
                                <w:sz w:val="32"/>
                              </w:rPr>
                              <w:t>1</w:t>
                            </w:r>
                            <w:r>
                              <w:rPr>
                                <w:b/>
                                <w:color w:val="FFFFFF"/>
                                <w:sz w:val="32"/>
                              </w:rPr>
                              <w:t>1</w:t>
                            </w:r>
                          </w:p>
                        </w:txbxContent>
                      </v:textbox>
                    </v:oval>
                  </w:pict>
                </mc:Fallback>
              </mc:AlternateContent>
            </w:r>
            <w:r>
              <w:t>Chapter         Study Guide</w:t>
            </w:r>
            <w:r>
              <w:tab/>
            </w:r>
            <w:r>
              <w:rPr>
                <w:sz w:val="32"/>
                <w:szCs w:val="24"/>
              </w:rPr>
              <w:t>Economic Decisions and Systems</w:t>
            </w:r>
          </w:p>
        </w:tc>
      </w:tr>
      <w:tr w:rsidR="000D2081" w:rsidTr="00F41442">
        <w:trPr>
          <w:cantSplit/>
          <w:trHeight w:val="747"/>
        </w:trPr>
        <w:tc>
          <w:tcPr>
            <w:tcW w:w="7560" w:type="dxa"/>
            <w:gridSpan w:val="2"/>
            <w:vMerge w:val="restart"/>
            <w:tcBorders>
              <w:left w:val="nil"/>
              <w:right w:val="nil"/>
            </w:tcBorders>
          </w:tcPr>
          <w:p w:rsidR="000D2081" w:rsidRDefault="000D2081" w:rsidP="00F41442">
            <w:pPr>
              <w:pStyle w:val="Heading3"/>
              <w:spacing w:before="180"/>
            </w:pPr>
            <w:r>
              <w:t>Part 1</w:t>
            </w:r>
            <w:r>
              <w:t> </w:t>
            </w:r>
            <w:r>
              <w:t>True or False</w:t>
            </w:r>
          </w:p>
          <w:p w:rsidR="000D2081" w:rsidRDefault="000D2081" w:rsidP="00F41442">
            <w:pPr>
              <w:pStyle w:val="2chapterheading"/>
              <w:spacing w:after="80"/>
              <w:rPr>
                <w:sz w:val="22"/>
              </w:rPr>
            </w:pPr>
            <w:r>
              <w:rPr>
                <w:b/>
                <w:sz w:val="22"/>
              </w:rPr>
              <w:t>Directions</w:t>
            </w:r>
            <w:r>
              <w:rPr>
                <w:b/>
                <w:sz w:val="22"/>
              </w:rPr>
              <w:t> </w:t>
            </w:r>
            <w:r>
              <w:rPr>
                <w:sz w:val="22"/>
              </w:rPr>
              <w:t xml:space="preserve">Place a </w:t>
            </w:r>
            <w:r>
              <w:rPr>
                <w:i/>
                <w:sz w:val="22"/>
              </w:rPr>
              <w:t>T</w:t>
            </w:r>
            <w:r>
              <w:rPr>
                <w:sz w:val="22"/>
              </w:rPr>
              <w:t xml:space="preserve"> for True or an </w:t>
            </w:r>
            <w:r>
              <w:rPr>
                <w:i/>
                <w:sz w:val="22"/>
              </w:rPr>
              <w:t>F</w:t>
            </w:r>
            <w:r>
              <w:rPr>
                <w:sz w:val="22"/>
              </w:rPr>
              <w:t xml:space="preserve"> for False in the Answers column to show whether each of the following statements is true or false.</w:t>
            </w:r>
          </w:p>
        </w:tc>
        <w:tc>
          <w:tcPr>
            <w:tcW w:w="1215" w:type="dxa"/>
            <w:vMerge w:val="restart"/>
            <w:tcBorders>
              <w:left w:val="nil"/>
              <w:right w:val="nil"/>
            </w:tcBorders>
          </w:tcPr>
          <w:p w:rsidR="000D2081" w:rsidRDefault="000D2081" w:rsidP="00F41442">
            <w:pPr>
              <w:pStyle w:val="2chapterheading"/>
              <w:rPr>
                <w:sz w:val="22"/>
              </w:rPr>
            </w:pPr>
          </w:p>
        </w:tc>
        <w:tc>
          <w:tcPr>
            <w:tcW w:w="1215" w:type="dxa"/>
            <w:gridSpan w:val="6"/>
            <w:tcBorders>
              <w:left w:val="nil"/>
              <w:bottom w:val="nil"/>
              <w:right w:val="nil"/>
            </w:tcBorders>
          </w:tcPr>
          <w:p w:rsidR="000D2081" w:rsidRDefault="000D2081" w:rsidP="00F41442">
            <w:pPr>
              <w:pStyle w:val="2chapterheading"/>
              <w:rPr>
                <w:sz w:val="22"/>
              </w:rPr>
            </w:pPr>
          </w:p>
        </w:tc>
      </w:tr>
      <w:tr w:rsidR="000D2081" w:rsidTr="00F41442">
        <w:trPr>
          <w:cantSplit/>
          <w:trHeight w:val="281"/>
        </w:trPr>
        <w:tc>
          <w:tcPr>
            <w:tcW w:w="7560" w:type="dxa"/>
            <w:gridSpan w:val="2"/>
            <w:vMerge/>
            <w:tcBorders>
              <w:left w:val="nil"/>
              <w:bottom w:val="nil"/>
              <w:right w:val="nil"/>
            </w:tcBorders>
          </w:tcPr>
          <w:p w:rsidR="000D2081" w:rsidRDefault="000D2081" w:rsidP="00F41442">
            <w:pPr>
              <w:pStyle w:val="Heading3"/>
              <w:spacing w:before="0" w:after="120"/>
            </w:pPr>
          </w:p>
        </w:tc>
        <w:tc>
          <w:tcPr>
            <w:tcW w:w="1215" w:type="dxa"/>
            <w:vMerge/>
            <w:tcBorders>
              <w:left w:val="nil"/>
              <w:bottom w:val="nil"/>
              <w:right w:val="nil"/>
            </w:tcBorders>
          </w:tcPr>
          <w:p w:rsidR="000D2081" w:rsidRDefault="000D2081" w:rsidP="00F41442">
            <w:pPr>
              <w:pStyle w:val="2chapterheading"/>
              <w:rPr>
                <w:sz w:val="22"/>
              </w:rPr>
            </w:pPr>
          </w:p>
        </w:tc>
        <w:tc>
          <w:tcPr>
            <w:tcW w:w="1215" w:type="dxa"/>
            <w:gridSpan w:val="6"/>
            <w:tcBorders>
              <w:left w:val="nil"/>
              <w:bottom w:val="nil"/>
              <w:right w:val="nil"/>
            </w:tcBorders>
          </w:tcPr>
          <w:p w:rsidR="000D2081" w:rsidRDefault="000D2081" w:rsidP="00F41442">
            <w:pPr>
              <w:pStyle w:val="title1"/>
              <w:jc w:val="right"/>
            </w:pPr>
            <w:r>
              <w:t>Answers</w:t>
            </w:r>
          </w:p>
        </w:tc>
      </w:tr>
      <w:tr w:rsidR="000D2081" w:rsidTr="00F41442">
        <w:trPr>
          <w:trHeight w:val="245"/>
        </w:trPr>
        <w:tc>
          <w:tcPr>
            <w:tcW w:w="360" w:type="dxa"/>
            <w:tcBorders>
              <w:top w:val="nil"/>
              <w:left w:val="nil"/>
              <w:bottom w:val="nil"/>
              <w:right w:val="nil"/>
            </w:tcBorders>
          </w:tcPr>
          <w:p w:rsidR="000D2081" w:rsidRDefault="000D2081" w:rsidP="00F41442">
            <w:pPr>
              <w:pStyle w:val="BodyTextIndent"/>
              <w:ind w:hanging="180"/>
              <w:jc w:val="right"/>
            </w:pPr>
            <w:r>
              <w:t>1.</w:t>
            </w:r>
          </w:p>
        </w:tc>
        <w:tc>
          <w:tcPr>
            <w:tcW w:w="8520" w:type="dxa"/>
            <w:gridSpan w:val="3"/>
            <w:tcBorders>
              <w:top w:val="nil"/>
              <w:left w:val="nil"/>
              <w:bottom w:val="nil"/>
              <w:right w:val="nil"/>
            </w:tcBorders>
          </w:tcPr>
          <w:p w:rsidR="000D2081" w:rsidRDefault="000D2081" w:rsidP="00F41442">
            <w:pPr>
              <w:pStyle w:val="BodyTextIndent"/>
              <w:spacing w:after="60"/>
              <w:ind w:left="173"/>
            </w:pPr>
            <w:r>
              <w:t>A compact disc player is an example of a need.</w:t>
            </w:r>
          </w:p>
        </w:tc>
        <w:tc>
          <w:tcPr>
            <w:tcW w:w="466" w:type="dxa"/>
            <w:gridSpan w:val="3"/>
            <w:tcBorders>
              <w:top w:val="nil"/>
              <w:left w:val="nil"/>
              <w:bottom w:val="nil"/>
              <w:right w:val="nil"/>
            </w:tcBorders>
          </w:tcPr>
          <w:p w:rsidR="000D2081" w:rsidRDefault="000D2081" w:rsidP="00F41442">
            <w:pPr>
              <w:pStyle w:val="BodyTextIndent"/>
              <w:spacing w:after="0"/>
              <w:jc w:val="right"/>
            </w:pPr>
            <w:r>
              <w:t>1.</w:t>
            </w:r>
          </w:p>
        </w:tc>
        <w:tc>
          <w:tcPr>
            <w:tcW w:w="644" w:type="dxa"/>
            <w:gridSpan w:val="2"/>
            <w:tcBorders>
              <w:top w:val="nil"/>
              <w:left w:val="nil"/>
              <w:bottom w:val="nil"/>
              <w:right w:val="nil"/>
            </w:tcBorders>
          </w:tcPr>
          <w:p w:rsidR="000D2081" w:rsidRDefault="000D2081" w:rsidP="00F41442">
            <w:pPr>
              <w:pStyle w:val="Style1"/>
              <w:pBdr>
                <w:bottom w:val="single" w:sz="4" w:space="1" w:color="auto"/>
              </w:pBdr>
              <w:jc w:val="center"/>
              <w:rPr>
                <w:rFonts w:ascii="Times New Roman" w:hAnsi="Times New Roman"/>
                <w:b/>
                <w:bCs/>
                <w:i/>
                <w:sz w:val="22"/>
              </w:rPr>
            </w:pPr>
          </w:p>
        </w:tc>
      </w:tr>
      <w:tr w:rsidR="000D2081" w:rsidTr="00F41442">
        <w:trPr>
          <w:trHeight w:val="317"/>
        </w:trPr>
        <w:tc>
          <w:tcPr>
            <w:tcW w:w="360" w:type="dxa"/>
            <w:tcBorders>
              <w:top w:val="nil"/>
              <w:left w:val="nil"/>
              <w:bottom w:val="nil"/>
              <w:right w:val="nil"/>
            </w:tcBorders>
          </w:tcPr>
          <w:p w:rsidR="000D2081" w:rsidRDefault="000D2081" w:rsidP="00F41442">
            <w:pPr>
              <w:pStyle w:val="BodyTextIndent"/>
              <w:ind w:hanging="180"/>
              <w:jc w:val="right"/>
            </w:pPr>
            <w:r>
              <w:t>2.</w:t>
            </w:r>
          </w:p>
        </w:tc>
        <w:tc>
          <w:tcPr>
            <w:tcW w:w="8520" w:type="dxa"/>
            <w:gridSpan w:val="3"/>
            <w:tcBorders>
              <w:top w:val="nil"/>
              <w:left w:val="nil"/>
              <w:bottom w:val="nil"/>
              <w:right w:val="nil"/>
            </w:tcBorders>
          </w:tcPr>
          <w:p w:rsidR="000D2081" w:rsidRDefault="000D2081" w:rsidP="00F41442">
            <w:pPr>
              <w:pStyle w:val="BodyTextIndent"/>
              <w:spacing w:after="60"/>
              <w:ind w:left="173"/>
            </w:pPr>
            <w:r>
              <w:t>Tangible products you can purchase to meet your wants and needs are called goods.</w:t>
            </w:r>
          </w:p>
        </w:tc>
        <w:tc>
          <w:tcPr>
            <w:tcW w:w="466" w:type="dxa"/>
            <w:gridSpan w:val="3"/>
            <w:tcBorders>
              <w:top w:val="nil"/>
              <w:left w:val="nil"/>
              <w:bottom w:val="nil"/>
              <w:right w:val="nil"/>
            </w:tcBorders>
          </w:tcPr>
          <w:p w:rsidR="000D2081" w:rsidRDefault="000D2081" w:rsidP="00F41442">
            <w:pPr>
              <w:pStyle w:val="BodyTextIndent"/>
              <w:spacing w:after="0"/>
              <w:jc w:val="right"/>
            </w:pPr>
            <w:r>
              <w:t>2.</w:t>
            </w:r>
          </w:p>
        </w:tc>
        <w:tc>
          <w:tcPr>
            <w:tcW w:w="644" w:type="dxa"/>
            <w:gridSpan w:val="2"/>
            <w:tcBorders>
              <w:top w:val="nil"/>
              <w:left w:val="nil"/>
              <w:bottom w:val="nil"/>
              <w:right w:val="nil"/>
            </w:tcBorders>
          </w:tcPr>
          <w:p w:rsidR="000D2081" w:rsidRDefault="000D2081" w:rsidP="00F41442">
            <w:pPr>
              <w:pBdr>
                <w:bottom w:val="single" w:sz="4" w:space="1" w:color="auto"/>
              </w:pBdr>
              <w:jc w:val="center"/>
              <w:rPr>
                <w:b/>
                <w:bCs/>
                <w:i/>
                <w:sz w:val="22"/>
              </w:rPr>
            </w:pPr>
          </w:p>
        </w:tc>
      </w:tr>
      <w:tr w:rsidR="000D2081" w:rsidTr="00F41442">
        <w:trPr>
          <w:trHeight w:val="308"/>
        </w:trPr>
        <w:tc>
          <w:tcPr>
            <w:tcW w:w="360" w:type="dxa"/>
            <w:tcBorders>
              <w:top w:val="nil"/>
              <w:left w:val="nil"/>
              <w:bottom w:val="nil"/>
              <w:right w:val="nil"/>
            </w:tcBorders>
          </w:tcPr>
          <w:p w:rsidR="000D2081" w:rsidRDefault="000D2081" w:rsidP="00F41442">
            <w:pPr>
              <w:pStyle w:val="BodyTextIndent"/>
              <w:ind w:hanging="180"/>
              <w:jc w:val="right"/>
            </w:pPr>
            <w:r>
              <w:t>3.</w:t>
            </w:r>
          </w:p>
        </w:tc>
        <w:tc>
          <w:tcPr>
            <w:tcW w:w="8520" w:type="dxa"/>
            <w:gridSpan w:val="3"/>
            <w:tcBorders>
              <w:top w:val="nil"/>
              <w:left w:val="nil"/>
              <w:bottom w:val="nil"/>
              <w:right w:val="nil"/>
            </w:tcBorders>
          </w:tcPr>
          <w:p w:rsidR="000D2081" w:rsidRDefault="000D2081" w:rsidP="00F41442">
            <w:pPr>
              <w:pStyle w:val="BodyTextIndent"/>
              <w:spacing w:after="60"/>
              <w:ind w:left="173"/>
            </w:pPr>
            <w:r>
              <w:t>When you decide to buy a jacket instead of a concert ticket, you are making a tradeoff.</w:t>
            </w:r>
          </w:p>
        </w:tc>
        <w:tc>
          <w:tcPr>
            <w:tcW w:w="466" w:type="dxa"/>
            <w:gridSpan w:val="3"/>
            <w:tcBorders>
              <w:top w:val="nil"/>
              <w:left w:val="nil"/>
              <w:bottom w:val="nil"/>
              <w:right w:val="nil"/>
            </w:tcBorders>
          </w:tcPr>
          <w:p w:rsidR="000D2081" w:rsidRDefault="000D2081" w:rsidP="00F41442">
            <w:pPr>
              <w:pStyle w:val="BodyTextIndent"/>
              <w:spacing w:after="0"/>
              <w:jc w:val="right"/>
            </w:pPr>
            <w:r>
              <w:t>3.</w:t>
            </w:r>
          </w:p>
        </w:tc>
        <w:tc>
          <w:tcPr>
            <w:tcW w:w="644" w:type="dxa"/>
            <w:gridSpan w:val="2"/>
            <w:tcBorders>
              <w:top w:val="nil"/>
              <w:left w:val="nil"/>
              <w:bottom w:val="nil"/>
              <w:right w:val="nil"/>
            </w:tcBorders>
          </w:tcPr>
          <w:p w:rsidR="000D2081" w:rsidRDefault="000D2081" w:rsidP="00F41442">
            <w:pPr>
              <w:pBdr>
                <w:bottom w:val="single" w:sz="4" w:space="1" w:color="auto"/>
              </w:pBdr>
              <w:jc w:val="center"/>
              <w:rPr>
                <w:bCs/>
                <w:sz w:val="22"/>
              </w:rPr>
            </w:pPr>
          </w:p>
        </w:tc>
      </w:tr>
      <w:tr w:rsidR="000D2081" w:rsidTr="00F41442">
        <w:trPr>
          <w:trHeight w:val="374"/>
        </w:trPr>
        <w:tc>
          <w:tcPr>
            <w:tcW w:w="360" w:type="dxa"/>
            <w:tcBorders>
              <w:top w:val="nil"/>
              <w:left w:val="nil"/>
              <w:bottom w:val="nil"/>
              <w:right w:val="nil"/>
            </w:tcBorders>
          </w:tcPr>
          <w:p w:rsidR="000D2081" w:rsidRDefault="000D2081" w:rsidP="00F41442">
            <w:pPr>
              <w:pStyle w:val="BodyTextIndent"/>
              <w:ind w:hanging="180"/>
              <w:jc w:val="right"/>
            </w:pPr>
            <w:r>
              <w:t>4.</w:t>
            </w:r>
          </w:p>
        </w:tc>
        <w:tc>
          <w:tcPr>
            <w:tcW w:w="8520" w:type="dxa"/>
            <w:gridSpan w:val="3"/>
            <w:tcBorders>
              <w:top w:val="nil"/>
              <w:left w:val="nil"/>
              <w:bottom w:val="nil"/>
              <w:right w:val="nil"/>
            </w:tcBorders>
          </w:tcPr>
          <w:p w:rsidR="000D2081" w:rsidRDefault="000D2081" w:rsidP="00F41442">
            <w:pPr>
              <w:pStyle w:val="BodyTextIndent"/>
              <w:spacing w:after="60"/>
              <w:ind w:left="173"/>
            </w:pPr>
            <w:r>
              <w:t>Capitalism is another name for a traditional economic system.</w:t>
            </w:r>
          </w:p>
        </w:tc>
        <w:tc>
          <w:tcPr>
            <w:tcW w:w="466" w:type="dxa"/>
            <w:gridSpan w:val="3"/>
            <w:tcBorders>
              <w:top w:val="nil"/>
              <w:left w:val="nil"/>
              <w:bottom w:val="nil"/>
              <w:right w:val="nil"/>
            </w:tcBorders>
          </w:tcPr>
          <w:p w:rsidR="000D2081" w:rsidRDefault="000D2081" w:rsidP="00F41442">
            <w:pPr>
              <w:pStyle w:val="BodyTextIndent"/>
              <w:spacing w:after="0"/>
              <w:jc w:val="right"/>
            </w:pPr>
            <w:r>
              <w:t>4.</w:t>
            </w:r>
          </w:p>
        </w:tc>
        <w:tc>
          <w:tcPr>
            <w:tcW w:w="644" w:type="dxa"/>
            <w:gridSpan w:val="2"/>
            <w:tcBorders>
              <w:top w:val="nil"/>
              <w:left w:val="nil"/>
              <w:bottom w:val="nil"/>
              <w:right w:val="nil"/>
            </w:tcBorders>
          </w:tcPr>
          <w:p w:rsidR="000D2081" w:rsidRDefault="000D2081" w:rsidP="00F41442">
            <w:pPr>
              <w:pBdr>
                <w:bottom w:val="single" w:sz="4" w:space="1" w:color="auto"/>
              </w:pBdr>
              <w:jc w:val="center"/>
              <w:rPr>
                <w:bCs/>
                <w:sz w:val="22"/>
              </w:rPr>
            </w:pPr>
          </w:p>
        </w:tc>
      </w:tr>
      <w:tr w:rsidR="000D2081" w:rsidTr="00F41442">
        <w:trPr>
          <w:trHeight w:val="263"/>
        </w:trPr>
        <w:tc>
          <w:tcPr>
            <w:tcW w:w="360" w:type="dxa"/>
            <w:tcBorders>
              <w:top w:val="nil"/>
              <w:left w:val="nil"/>
              <w:bottom w:val="nil"/>
              <w:right w:val="nil"/>
            </w:tcBorders>
          </w:tcPr>
          <w:p w:rsidR="000D2081" w:rsidRDefault="000D2081" w:rsidP="00F41442">
            <w:pPr>
              <w:pStyle w:val="BodyTextIndent"/>
              <w:ind w:hanging="180"/>
              <w:jc w:val="right"/>
            </w:pPr>
            <w:r>
              <w:t>5.</w:t>
            </w:r>
          </w:p>
        </w:tc>
        <w:tc>
          <w:tcPr>
            <w:tcW w:w="8520" w:type="dxa"/>
            <w:gridSpan w:val="3"/>
            <w:tcBorders>
              <w:top w:val="nil"/>
              <w:left w:val="nil"/>
              <w:bottom w:val="nil"/>
              <w:right w:val="nil"/>
            </w:tcBorders>
          </w:tcPr>
          <w:p w:rsidR="000D2081" w:rsidRDefault="000D2081" w:rsidP="00F41442">
            <w:pPr>
              <w:pStyle w:val="BodyTextIndent"/>
              <w:spacing w:after="60"/>
              <w:ind w:left="173"/>
            </w:pPr>
            <w:r>
              <w:t>Competition forces businesses to search for new ways to satisfy customers’ wants and needs.</w:t>
            </w:r>
          </w:p>
        </w:tc>
        <w:tc>
          <w:tcPr>
            <w:tcW w:w="466" w:type="dxa"/>
            <w:gridSpan w:val="3"/>
            <w:tcBorders>
              <w:top w:val="nil"/>
              <w:left w:val="nil"/>
              <w:bottom w:val="nil"/>
              <w:right w:val="nil"/>
            </w:tcBorders>
          </w:tcPr>
          <w:p w:rsidR="000D2081" w:rsidRDefault="000D2081" w:rsidP="00F41442">
            <w:pPr>
              <w:pStyle w:val="BodyTextIndent"/>
              <w:spacing w:after="0"/>
              <w:jc w:val="right"/>
            </w:pPr>
            <w:r>
              <w:t>5.</w:t>
            </w:r>
          </w:p>
        </w:tc>
        <w:tc>
          <w:tcPr>
            <w:tcW w:w="644" w:type="dxa"/>
            <w:gridSpan w:val="2"/>
            <w:tcBorders>
              <w:top w:val="nil"/>
              <w:left w:val="nil"/>
              <w:bottom w:val="nil"/>
              <w:right w:val="nil"/>
            </w:tcBorders>
          </w:tcPr>
          <w:p w:rsidR="000D2081" w:rsidRDefault="000D2081" w:rsidP="00F41442">
            <w:pPr>
              <w:pBdr>
                <w:bottom w:val="single" w:sz="4" w:space="1" w:color="auto"/>
              </w:pBdr>
              <w:jc w:val="center"/>
              <w:rPr>
                <w:bCs/>
                <w:sz w:val="22"/>
              </w:rPr>
            </w:pPr>
          </w:p>
        </w:tc>
      </w:tr>
      <w:tr w:rsidR="000D2081" w:rsidTr="00F41442">
        <w:trPr>
          <w:trHeight w:val="254"/>
        </w:trPr>
        <w:tc>
          <w:tcPr>
            <w:tcW w:w="360" w:type="dxa"/>
            <w:tcBorders>
              <w:top w:val="nil"/>
              <w:left w:val="nil"/>
              <w:bottom w:val="nil"/>
              <w:right w:val="nil"/>
            </w:tcBorders>
          </w:tcPr>
          <w:p w:rsidR="000D2081" w:rsidRDefault="000D2081" w:rsidP="00F41442">
            <w:pPr>
              <w:pStyle w:val="BodyTextIndent"/>
              <w:ind w:hanging="180"/>
              <w:jc w:val="right"/>
            </w:pPr>
            <w:r>
              <w:t>6.</w:t>
            </w:r>
          </w:p>
        </w:tc>
        <w:tc>
          <w:tcPr>
            <w:tcW w:w="8520" w:type="dxa"/>
            <w:gridSpan w:val="3"/>
            <w:tcBorders>
              <w:top w:val="nil"/>
              <w:left w:val="nil"/>
              <w:bottom w:val="nil"/>
              <w:right w:val="nil"/>
            </w:tcBorders>
          </w:tcPr>
          <w:p w:rsidR="000D2081" w:rsidRDefault="000D2081" w:rsidP="00F41442">
            <w:pPr>
              <w:pStyle w:val="BodyTextIndent"/>
              <w:spacing w:after="60"/>
              <w:ind w:left="173"/>
            </w:pPr>
            <w:r>
              <w:t>The market price for a product is the point where demand exceeds supply.</w:t>
            </w:r>
          </w:p>
        </w:tc>
        <w:tc>
          <w:tcPr>
            <w:tcW w:w="466" w:type="dxa"/>
            <w:gridSpan w:val="3"/>
            <w:tcBorders>
              <w:top w:val="nil"/>
              <w:left w:val="nil"/>
              <w:bottom w:val="nil"/>
              <w:right w:val="nil"/>
            </w:tcBorders>
          </w:tcPr>
          <w:p w:rsidR="000D2081" w:rsidRDefault="000D2081" w:rsidP="00F41442">
            <w:pPr>
              <w:pStyle w:val="BodyTextIndent"/>
              <w:spacing w:after="0"/>
              <w:jc w:val="right"/>
            </w:pPr>
            <w:r>
              <w:t>6.</w:t>
            </w:r>
          </w:p>
        </w:tc>
        <w:tc>
          <w:tcPr>
            <w:tcW w:w="644" w:type="dxa"/>
            <w:gridSpan w:val="2"/>
            <w:tcBorders>
              <w:top w:val="nil"/>
              <w:left w:val="nil"/>
              <w:bottom w:val="nil"/>
              <w:right w:val="nil"/>
            </w:tcBorders>
          </w:tcPr>
          <w:p w:rsidR="000D2081" w:rsidRDefault="000D2081" w:rsidP="00F41442">
            <w:pPr>
              <w:pBdr>
                <w:bottom w:val="single" w:sz="4" w:space="1" w:color="auto"/>
              </w:pBdr>
              <w:jc w:val="center"/>
              <w:rPr>
                <w:bCs/>
                <w:sz w:val="22"/>
              </w:rPr>
            </w:pPr>
          </w:p>
        </w:tc>
      </w:tr>
      <w:tr w:rsidR="000D2081" w:rsidTr="00F41442">
        <w:trPr>
          <w:trHeight w:val="293"/>
        </w:trPr>
        <w:tc>
          <w:tcPr>
            <w:tcW w:w="360" w:type="dxa"/>
            <w:tcBorders>
              <w:top w:val="nil"/>
              <w:left w:val="nil"/>
              <w:bottom w:val="nil"/>
              <w:right w:val="nil"/>
            </w:tcBorders>
          </w:tcPr>
          <w:p w:rsidR="000D2081" w:rsidRDefault="000D2081" w:rsidP="00F41442">
            <w:pPr>
              <w:pStyle w:val="BodyTextIndent"/>
              <w:spacing w:after="0"/>
              <w:ind w:hanging="180"/>
              <w:jc w:val="right"/>
            </w:pPr>
            <w:r>
              <w:t>7.</w:t>
            </w:r>
          </w:p>
        </w:tc>
        <w:tc>
          <w:tcPr>
            <w:tcW w:w="8520" w:type="dxa"/>
            <w:gridSpan w:val="3"/>
            <w:tcBorders>
              <w:top w:val="nil"/>
              <w:left w:val="nil"/>
              <w:bottom w:val="nil"/>
              <w:right w:val="nil"/>
            </w:tcBorders>
          </w:tcPr>
          <w:p w:rsidR="000D2081" w:rsidRDefault="000D2081" w:rsidP="00F41442">
            <w:pPr>
              <w:pStyle w:val="BodyTextIndent"/>
              <w:spacing w:after="60"/>
              <w:ind w:left="173"/>
            </w:pPr>
            <w:r>
              <w:t>Economists predict future changes in the economy.</w:t>
            </w:r>
          </w:p>
        </w:tc>
        <w:tc>
          <w:tcPr>
            <w:tcW w:w="466" w:type="dxa"/>
            <w:gridSpan w:val="3"/>
            <w:tcBorders>
              <w:top w:val="nil"/>
              <w:left w:val="nil"/>
              <w:bottom w:val="nil"/>
              <w:right w:val="nil"/>
            </w:tcBorders>
          </w:tcPr>
          <w:p w:rsidR="000D2081" w:rsidRDefault="000D2081" w:rsidP="00F41442">
            <w:pPr>
              <w:pStyle w:val="BodyTextIndent"/>
              <w:spacing w:after="0"/>
              <w:jc w:val="right"/>
            </w:pPr>
            <w:r>
              <w:t>7.</w:t>
            </w:r>
          </w:p>
        </w:tc>
        <w:tc>
          <w:tcPr>
            <w:tcW w:w="644" w:type="dxa"/>
            <w:gridSpan w:val="2"/>
            <w:tcBorders>
              <w:top w:val="nil"/>
              <w:left w:val="nil"/>
              <w:bottom w:val="nil"/>
              <w:right w:val="nil"/>
            </w:tcBorders>
          </w:tcPr>
          <w:p w:rsidR="000D2081" w:rsidRDefault="000D2081" w:rsidP="00F41442">
            <w:pPr>
              <w:pBdr>
                <w:bottom w:val="single" w:sz="4" w:space="1" w:color="auto"/>
              </w:pBdr>
              <w:jc w:val="center"/>
              <w:rPr>
                <w:bCs/>
                <w:sz w:val="22"/>
              </w:rPr>
            </w:pPr>
          </w:p>
        </w:tc>
      </w:tr>
      <w:tr w:rsidR="000D2081" w:rsidTr="00F41442">
        <w:trPr>
          <w:trHeight w:val="293"/>
        </w:trPr>
        <w:tc>
          <w:tcPr>
            <w:tcW w:w="360" w:type="dxa"/>
            <w:tcBorders>
              <w:top w:val="nil"/>
              <w:left w:val="nil"/>
              <w:bottom w:val="nil"/>
              <w:right w:val="nil"/>
            </w:tcBorders>
          </w:tcPr>
          <w:p w:rsidR="000D2081" w:rsidRDefault="000D2081" w:rsidP="00F41442">
            <w:pPr>
              <w:pStyle w:val="BodyTextIndent"/>
              <w:spacing w:after="0"/>
              <w:ind w:hanging="180"/>
              <w:jc w:val="center"/>
            </w:pPr>
            <w:r>
              <w:t xml:space="preserve">   8.</w:t>
            </w:r>
          </w:p>
        </w:tc>
        <w:tc>
          <w:tcPr>
            <w:tcW w:w="8520" w:type="dxa"/>
            <w:gridSpan w:val="3"/>
            <w:tcBorders>
              <w:top w:val="nil"/>
              <w:left w:val="nil"/>
              <w:bottom w:val="nil"/>
              <w:right w:val="nil"/>
            </w:tcBorders>
          </w:tcPr>
          <w:p w:rsidR="000D2081" w:rsidRDefault="000D2081" w:rsidP="00F41442">
            <w:pPr>
              <w:pStyle w:val="BodyTextIndent"/>
              <w:spacing w:after="60"/>
              <w:ind w:left="173"/>
            </w:pPr>
            <w:r>
              <w:t>China is the largest producer of goods and services in the world.</w:t>
            </w:r>
          </w:p>
        </w:tc>
        <w:tc>
          <w:tcPr>
            <w:tcW w:w="466" w:type="dxa"/>
            <w:gridSpan w:val="3"/>
            <w:tcBorders>
              <w:top w:val="nil"/>
              <w:left w:val="nil"/>
              <w:bottom w:val="nil"/>
              <w:right w:val="nil"/>
            </w:tcBorders>
          </w:tcPr>
          <w:p w:rsidR="000D2081" w:rsidRDefault="000D2081" w:rsidP="00F41442">
            <w:pPr>
              <w:pStyle w:val="BodyTextIndent"/>
              <w:spacing w:after="0"/>
              <w:jc w:val="right"/>
            </w:pPr>
            <w:r>
              <w:t>8.</w:t>
            </w:r>
          </w:p>
        </w:tc>
        <w:tc>
          <w:tcPr>
            <w:tcW w:w="644" w:type="dxa"/>
            <w:gridSpan w:val="2"/>
            <w:tcBorders>
              <w:top w:val="nil"/>
              <w:left w:val="nil"/>
              <w:bottom w:val="nil"/>
              <w:right w:val="nil"/>
            </w:tcBorders>
          </w:tcPr>
          <w:p w:rsidR="000D2081" w:rsidRDefault="000D2081" w:rsidP="00F41442">
            <w:pPr>
              <w:pBdr>
                <w:bottom w:val="single" w:sz="4" w:space="1" w:color="auto"/>
              </w:pBdr>
              <w:jc w:val="center"/>
              <w:rPr>
                <w:bCs/>
                <w:sz w:val="22"/>
              </w:rPr>
            </w:pPr>
          </w:p>
        </w:tc>
      </w:tr>
      <w:tr w:rsidR="000D2081" w:rsidTr="00F41442">
        <w:trPr>
          <w:cantSplit/>
          <w:trHeight w:val="713"/>
        </w:trPr>
        <w:tc>
          <w:tcPr>
            <w:tcW w:w="7560" w:type="dxa"/>
            <w:gridSpan w:val="2"/>
            <w:vMerge w:val="restart"/>
            <w:tcBorders>
              <w:left w:val="nil"/>
              <w:right w:val="nil"/>
            </w:tcBorders>
          </w:tcPr>
          <w:p w:rsidR="000D2081" w:rsidRDefault="000D2081" w:rsidP="00F41442">
            <w:pPr>
              <w:pStyle w:val="Heading3"/>
            </w:pPr>
            <w:r>
              <w:t>Part 2</w:t>
            </w:r>
            <w:r>
              <w:t> </w:t>
            </w:r>
            <w:r>
              <w:t>Multiple Choice</w:t>
            </w:r>
          </w:p>
          <w:p w:rsidR="000D2081" w:rsidRDefault="000D2081" w:rsidP="00F41442">
            <w:pPr>
              <w:spacing w:after="80"/>
              <w:rPr>
                <w:sz w:val="22"/>
              </w:rPr>
            </w:pPr>
            <w:r>
              <w:rPr>
                <w:b/>
                <w:sz w:val="22"/>
              </w:rPr>
              <w:t>Directions</w:t>
            </w:r>
            <w:r>
              <w:rPr>
                <w:b/>
                <w:sz w:val="22"/>
              </w:rPr>
              <w:t> </w:t>
            </w:r>
            <w:r>
              <w:rPr>
                <w:sz w:val="22"/>
              </w:rPr>
              <w:t>In the Answers column, write the letter that represents the word, or group of words, that correctly completes the statement.</w:t>
            </w:r>
          </w:p>
        </w:tc>
        <w:tc>
          <w:tcPr>
            <w:tcW w:w="1215" w:type="dxa"/>
            <w:vMerge w:val="restart"/>
            <w:tcBorders>
              <w:left w:val="nil"/>
              <w:right w:val="nil"/>
            </w:tcBorders>
          </w:tcPr>
          <w:p w:rsidR="000D2081" w:rsidRDefault="000D2081" w:rsidP="00F41442">
            <w:pPr>
              <w:spacing w:after="80"/>
              <w:rPr>
                <w:sz w:val="22"/>
              </w:rPr>
            </w:pPr>
          </w:p>
        </w:tc>
        <w:tc>
          <w:tcPr>
            <w:tcW w:w="1215" w:type="dxa"/>
            <w:gridSpan w:val="6"/>
            <w:tcBorders>
              <w:left w:val="nil"/>
              <w:bottom w:val="nil"/>
              <w:right w:val="nil"/>
            </w:tcBorders>
          </w:tcPr>
          <w:p w:rsidR="000D2081" w:rsidRDefault="000D2081" w:rsidP="00F41442">
            <w:pPr>
              <w:spacing w:after="80"/>
              <w:rPr>
                <w:sz w:val="22"/>
              </w:rPr>
            </w:pPr>
          </w:p>
        </w:tc>
      </w:tr>
      <w:tr w:rsidR="000D2081" w:rsidTr="00F41442">
        <w:trPr>
          <w:cantSplit/>
          <w:trHeight w:val="353"/>
        </w:trPr>
        <w:tc>
          <w:tcPr>
            <w:tcW w:w="7560" w:type="dxa"/>
            <w:gridSpan w:val="2"/>
            <w:vMerge/>
            <w:tcBorders>
              <w:left w:val="nil"/>
              <w:bottom w:val="nil"/>
              <w:right w:val="nil"/>
            </w:tcBorders>
          </w:tcPr>
          <w:p w:rsidR="000D2081" w:rsidRDefault="000D2081" w:rsidP="00F41442">
            <w:pPr>
              <w:pStyle w:val="Heading3"/>
              <w:spacing w:before="120" w:after="120"/>
            </w:pPr>
          </w:p>
        </w:tc>
        <w:tc>
          <w:tcPr>
            <w:tcW w:w="1215" w:type="dxa"/>
            <w:vMerge/>
            <w:tcBorders>
              <w:left w:val="nil"/>
              <w:bottom w:val="nil"/>
              <w:right w:val="nil"/>
            </w:tcBorders>
          </w:tcPr>
          <w:p w:rsidR="000D2081" w:rsidRDefault="000D2081" w:rsidP="00F41442">
            <w:pPr>
              <w:spacing w:after="80"/>
              <w:rPr>
                <w:sz w:val="22"/>
              </w:rPr>
            </w:pPr>
          </w:p>
        </w:tc>
        <w:tc>
          <w:tcPr>
            <w:tcW w:w="1215" w:type="dxa"/>
            <w:gridSpan w:val="6"/>
            <w:tcBorders>
              <w:left w:val="nil"/>
              <w:bottom w:val="nil"/>
              <w:right w:val="nil"/>
            </w:tcBorders>
          </w:tcPr>
          <w:p w:rsidR="000D2081" w:rsidRDefault="000D2081" w:rsidP="00F41442">
            <w:pPr>
              <w:pStyle w:val="title1"/>
              <w:jc w:val="right"/>
              <w:rPr>
                <w:bCs/>
              </w:rPr>
            </w:pPr>
            <w:r>
              <w:rPr>
                <w:bCs/>
              </w:rPr>
              <w:t>Answers</w:t>
            </w:r>
          </w:p>
        </w:tc>
      </w:tr>
      <w:tr w:rsidR="000D2081" w:rsidTr="00F41442">
        <w:trPr>
          <w:trHeight w:val="833"/>
        </w:trPr>
        <w:tc>
          <w:tcPr>
            <w:tcW w:w="360" w:type="dxa"/>
            <w:tcBorders>
              <w:top w:val="nil"/>
              <w:left w:val="nil"/>
              <w:bottom w:val="nil"/>
              <w:right w:val="nil"/>
            </w:tcBorders>
          </w:tcPr>
          <w:p w:rsidR="000D2081" w:rsidRDefault="000D2081" w:rsidP="00F41442">
            <w:pPr>
              <w:pStyle w:val="BodyText"/>
              <w:jc w:val="right"/>
              <w:rPr>
                <w:sz w:val="22"/>
              </w:rPr>
            </w:pPr>
            <w:r>
              <w:rPr>
                <w:sz w:val="22"/>
              </w:rPr>
              <w:t>9.</w:t>
            </w:r>
          </w:p>
        </w:tc>
        <w:tc>
          <w:tcPr>
            <w:tcW w:w="8640" w:type="dxa"/>
            <w:gridSpan w:val="5"/>
            <w:tcBorders>
              <w:top w:val="nil"/>
              <w:left w:val="nil"/>
              <w:bottom w:val="nil"/>
              <w:right w:val="nil"/>
            </w:tcBorders>
          </w:tcPr>
          <w:p w:rsidR="000D2081" w:rsidRDefault="000D2081" w:rsidP="00F41442">
            <w:pPr>
              <w:pStyle w:val="BodyTextIndent"/>
              <w:spacing w:after="60"/>
              <w:ind w:left="173"/>
            </w:pPr>
            <w:r>
              <w:t xml:space="preserve">The basic economic problem is (a) having unlimited wants and needs but limited economic resources (b) deciding what goods and services to produce (c) identifying the goods and services available to you (d) determining how to satisfy needs and wants. </w:t>
            </w:r>
          </w:p>
        </w:tc>
        <w:tc>
          <w:tcPr>
            <w:tcW w:w="360" w:type="dxa"/>
            <w:gridSpan w:val="2"/>
            <w:tcBorders>
              <w:top w:val="nil"/>
              <w:left w:val="nil"/>
              <w:bottom w:val="nil"/>
              <w:right w:val="nil"/>
            </w:tcBorders>
          </w:tcPr>
          <w:p w:rsidR="000D2081" w:rsidRDefault="000D2081" w:rsidP="00F41442">
            <w:pPr>
              <w:pStyle w:val="BodyText"/>
              <w:jc w:val="right"/>
              <w:rPr>
                <w:sz w:val="22"/>
              </w:rPr>
            </w:pPr>
            <w:r>
              <w:rPr>
                <w:sz w:val="22"/>
              </w:rPr>
              <w:t>9.</w:t>
            </w:r>
          </w:p>
        </w:tc>
        <w:tc>
          <w:tcPr>
            <w:tcW w:w="630" w:type="dxa"/>
            <w:tcBorders>
              <w:top w:val="nil"/>
              <w:left w:val="nil"/>
              <w:bottom w:val="nil"/>
              <w:right w:val="nil"/>
            </w:tcBorders>
          </w:tcPr>
          <w:p w:rsidR="000D2081" w:rsidRDefault="000D2081" w:rsidP="00F41442">
            <w:pPr>
              <w:pBdr>
                <w:bottom w:val="single" w:sz="4" w:space="1" w:color="auto"/>
              </w:pBdr>
              <w:jc w:val="center"/>
              <w:rPr>
                <w:b/>
                <w:i/>
                <w:sz w:val="22"/>
              </w:rPr>
            </w:pPr>
          </w:p>
        </w:tc>
      </w:tr>
      <w:tr w:rsidR="000D2081" w:rsidTr="00F41442">
        <w:trPr>
          <w:trHeight w:val="191"/>
        </w:trPr>
        <w:tc>
          <w:tcPr>
            <w:tcW w:w="360" w:type="dxa"/>
            <w:tcBorders>
              <w:top w:val="nil"/>
              <w:left w:val="nil"/>
              <w:bottom w:val="nil"/>
              <w:right w:val="nil"/>
            </w:tcBorders>
          </w:tcPr>
          <w:p w:rsidR="000D2081" w:rsidRDefault="000D2081" w:rsidP="00F41442">
            <w:pPr>
              <w:pStyle w:val="BodyText"/>
              <w:jc w:val="right"/>
              <w:rPr>
                <w:sz w:val="22"/>
              </w:rPr>
            </w:pPr>
            <w:r>
              <w:rPr>
                <w:sz w:val="22"/>
              </w:rPr>
              <w:t>10.</w:t>
            </w:r>
          </w:p>
        </w:tc>
        <w:tc>
          <w:tcPr>
            <w:tcW w:w="8640" w:type="dxa"/>
            <w:gridSpan w:val="5"/>
            <w:tcBorders>
              <w:top w:val="nil"/>
              <w:left w:val="nil"/>
              <w:bottom w:val="nil"/>
              <w:right w:val="nil"/>
            </w:tcBorders>
          </w:tcPr>
          <w:p w:rsidR="000D2081" w:rsidRDefault="000D2081" w:rsidP="00F41442">
            <w:pPr>
              <w:pStyle w:val="BodyTextIndent"/>
              <w:spacing w:after="60"/>
              <w:ind w:left="173"/>
            </w:pPr>
            <w:r>
              <w:t>An important principle of the U.S. economic system is (a) the right to private property (b) the freedom of choice (c) competition (d) all of the above.</w:t>
            </w:r>
          </w:p>
        </w:tc>
        <w:tc>
          <w:tcPr>
            <w:tcW w:w="360" w:type="dxa"/>
            <w:gridSpan w:val="2"/>
            <w:tcBorders>
              <w:top w:val="nil"/>
              <w:left w:val="nil"/>
              <w:bottom w:val="nil"/>
              <w:right w:val="nil"/>
            </w:tcBorders>
          </w:tcPr>
          <w:p w:rsidR="000D2081" w:rsidRDefault="000D2081" w:rsidP="00F41442">
            <w:pPr>
              <w:pStyle w:val="BodyText"/>
              <w:jc w:val="right"/>
              <w:rPr>
                <w:sz w:val="22"/>
              </w:rPr>
            </w:pPr>
            <w:r>
              <w:rPr>
                <w:sz w:val="22"/>
              </w:rPr>
              <w:t>10.</w:t>
            </w:r>
          </w:p>
        </w:tc>
        <w:tc>
          <w:tcPr>
            <w:tcW w:w="630" w:type="dxa"/>
            <w:tcBorders>
              <w:top w:val="nil"/>
              <w:left w:val="nil"/>
              <w:bottom w:val="nil"/>
              <w:right w:val="nil"/>
            </w:tcBorders>
          </w:tcPr>
          <w:p w:rsidR="000D2081" w:rsidRDefault="000D2081" w:rsidP="00F41442">
            <w:pPr>
              <w:pBdr>
                <w:bottom w:val="single" w:sz="4" w:space="1" w:color="auto"/>
              </w:pBdr>
              <w:jc w:val="center"/>
              <w:rPr>
                <w:b/>
                <w:bCs/>
                <w:i/>
                <w:sz w:val="22"/>
              </w:rPr>
            </w:pPr>
          </w:p>
        </w:tc>
      </w:tr>
      <w:tr w:rsidR="000D2081" w:rsidTr="00F41442">
        <w:trPr>
          <w:trHeight w:val="288"/>
        </w:trPr>
        <w:tc>
          <w:tcPr>
            <w:tcW w:w="360" w:type="dxa"/>
            <w:tcBorders>
              <w:top w:val="nil"/>
              <w:left w:val="nil"/>
              <w:bottom w:val="nil"/>
              <w:right w:val="nil"/>
            </w:tcBorders>
          </w:tcPr>
          <w:p w:rsidR="000D2081" w:rsidRDefault="000D2081" w:rsidP="00F41442">
            <w:pPr>
              <w:pStyle w:val="BodyText"/>
              <w:jc w:val="right"/>
              <w:rPr>
                <w:sz w:val="22"/>
              </w:rPr>
            </w:pPr>
            <w:r>
              <w:rPr>
                <w:sz w:val="22"/>
              </w:rPr>
              <w:t>11.</w:t>
            </w:r>
          </w:p>
        </w:tc>
        <w:tc>
          <w:tcPr>
            <w:tcW w:w="8640" w:type="dxa"/>
            <w:gridSpan w:val="5"/>
            <w:tcBorders>
              <w:top w:val="nil"/>
              <w:left w:val="nil"/>
              <w:bottom w:val="nil"/>
              <w:right w:val="nil"/>
            </w:tcBorders>
          </w:tcPr>
          <w:p w:rsidR="000D2081" w:rsidRDefault="000D2081" w:rsidP="00F41442">
            <w:pPr>
              <w:pStyle w:val="BodyTextIndent"/>
              <w:spacing w:after="60"/>
              <w:ind w:left="173"/>
            </w:pPr>
            <w:r>
              <w:t>If freezing weather damages orange crops in Florida (a) the demand for oranges will decrease (b) the price of oranges will increase (c) the supply of oranges will remain unchanged (d) the price of orange juice will decrease.</w:t>
            </w:r>
          </w:p>
        </w:tc>
        <w:tc>
          <w:tcPr>
            <w:tcW w:w="360" w:type="dxa"/>
            <w:gridSpan w:val="2"/>
            <w:tcBorders>
              <w:top w:val="nil"/>
              <w:left w:val="nil"/>
              <w:bottom w:val="nil"/>
              <w:right w:val="nil"/>
            </w:tcBorders>
          </w:tcPr>
          <w:p w:rsidR="000D2081" w:rsidRDefault="000D2081" w:rsidP="00F41442">
            <w:pPr>
              <w:pStyle w:val="BodyText"/>
              <w:jc w:val="right"/>
              <w:rPr>
                <w:sz w:val="22"/>
              </w:rPr>
            </w:pPr>
            <w:r>
              <w:rPr>
                <w:sz w:val="22"/>
              </w:rPr>
              <w:t>11.</w:t>
            </w:r>
          </w:p>
        </w:tc>
        <w:tc>
          <w:tcPr>
            <w:tcW w:w="630" w:type="dxa"/>
            <w:tcBorders>
              <w:top w:val="nil"/>
              <w:left w:val="nil"/>
              <w:bottom w:val="nil"/>
              <w:right w:val="nil"/>
            </w:tcBorders>
          </w:tcPr>
          <w:p w:rsidR="000D2081" w:rsidRDefault="000D2081" w:rsidP="00F41442">
            <w:pPr>
              <w:pBdr>
                <w:bottom w:val="single" w:sz="4" w:space="1" w:color="auto"/>
              </w:pBdr>
              <w:jc w:val="center"/>
              <w:rPr>
                <w:b/>
                <w:bCs/>
                <w:i/>
                <w:sz w:val="22"/>
              </w:rPr>
            </w:pPr>
          </w:p>
        </w:tc>
      </w:tr>
      <w:tr w:rsidR="000D2081" w:rsidTr="00F41442">
        <w:trPr>
          <w:trHeight w:val="266"/>
        </w:trPr>
        <w:tc>
          <w:tcPr>
            <w:tcW w:w="360" w:type="dxa"/>
            <w:tcBorders>
              <w:top w:val="nil"/>
              <w:left w:val="nil"/>
              <w:bottom w:val="nil"/>
              <w:right w:val="nil"/>
            </w:tcBorders>
          </w:tcPr>
          <w:p w:rsidR="000D2081" w:rsidRDefault="000D2081" w:rsidP="00F41442">
            <w:pPr>
              <w:pStyle w:val="BodyText"/>
              <w:jc w:val="right"/>
              <w:rPr>
                <w:sz w:val="22"/>
              </w:rPr>
            </w:pPr>
            <w:r>
              <w:rPr>
                <w:sz w:val="22"/>
              </w:rPr>
              <w:t>12.</w:t>
            </w:r>
          </w:p>
        </w:tc>
        <w:tc>
          <w:tcPr>
            <w:tcW w:w="8640" w:type="dxa"/>
            <w:gridSpan w:val="5"/>
            <w:tcBorders>
              <w:top w:val="nil"/>
              <w:left w:val="nil"/>
              <w:bottom w:val="nil"/>
              <w:right w:val="nil"/>
            </w:tcBorders>
          </w:tcPr>
          <w:p w:rsidR="000D2081" w:rsidRDefault="000D2081" w:rsidP="00F41442">
            <w:pPr>
              <w:pStyle w:val="BodyTextIndent"/>
              <w:spacing w:after="0"/>
              <w:ind w:left="173"/>
            </w:pPr>
            <w:r>
              <w:t>Water, air, and minerals are examples of (a) consumer resources (b) natural resources (c) capital resources (d) human resources.</w:t>
            </w:r>
          </w:p>
        </w:tc>
        <w:tc>
          <w:tcPr>
            <w:tcW w:w="360" w:type="dxa"/>
            <w:gridSpan w:val="2"/>
            <w:tcBorders>
              <w:top w:val="nil"/>
              <w:left w:val="nil"/>
              <w:bottom w:val="nil"/>
              <w:right w:val="nil"/>
            </w:tcBorders>
          </w:tcPr>
          <w:p w:rsidR="000D2081" w:rsidRDefault="000D2081" w:rsidP="00F41442">
            <w:pPr>
              <w:pStyle w:val="BodyText"/>
              <w:jc w:val="right"/>
              <w:rPr>
                <w:sz w:val="22"/>
              </w:rPr>
            </w:pPr>
            <w:r>
              <w:rPr>
                <w:sz w:val="22"/>
              </w:rPr>
              <w:t>12.</w:t>
            </w:r>
          </w:p>
        </w:tc>
        <w:tc>
          <w:tcPr>
            <w:tcW w:w="630" w:type="dxa"/>
            <w:tcBorders>
              <w:top w:val="nil"/>
              <w:left w:val="nil"/>
              <w:bottom w:val="nil"/>
              <w:right w:val="nil"/>
            </w:tcBorders>
          </w:tcPr>
          <w:p w:rsidR="000D2081" w:rsidRDefault="000D2081" w:rsidP="00F41442">
            <w:pPr>
              <w:pBdr>
                <w:bottom w:val="single" w:sz="4" w:space="1" w:color="auto"/>
              </w:pBdr>
              <w:jc w:val="center"/>
              <w:rPr>
                <w:b/>
                <w:bCs/>
                <w:i/>
                <w:sz w:val="22"/>
              </w:rPr>
            </w:pPr>
          </w:p>
        </w:tc>
      </w:tr>
      <w:tr w:rsidR="000D2081" w:rsidTr="00F41442">
        <w:trPr>
          <w:trHeight w:val="266"/>
        </w:trPr>
        <w:tc>
          <w:tcPr>
            <w:tcW w:w="360" w:type="dxa"/>
            <w:tcBorders>
              <w:top w:val="nil"/>
              <w:left w:val="nil"/>
              <w:bottom w:val="nil"/>
              <w:right w:val="nil"/>
            </w:tcBorders>
          </w:tcPr>
          <w:p w:rsidR="000D2081" w:rsidRDefault="000D2081" w:rsidP="00F41442">
            <w:pPr>
              <w:pStyle w:val="BodyText"/>
              <w:jc w:val="right"/>
              <w:rPr>
                <w:sz w:val="22"/>
              </w:rPr>
            </w:pPr>
            <w:r>
              <w:rPr>
                <w:sz w:val="22"/>
              </w:rPr>
              <w:t>13.</w:t>
            </w:r>
          </w:p>
        </w:tc>
        <w:tc>
          <w:tcPr>
            <w:tcW w:w="8640" w:type="dxa"/>
            <w:gridSpan w:val="5"/>
            <w:tcBorders>
              <w:top w:val="nil"/>
              <w:left w:val="nil"/>
              <w:bottom w:val="nil"/>
              <w:right w:val="nil"/>
            </w:tcBorders>
          </w:tcPr>
          <w:p w:rsidR="000D2081" w:rsidRDefault="000D2081" w:rsidP="00F41442">
            <w:pPr>
              <w:pStyle w:val="BodyTextIndent"/>
              <w:spacing w:after="0"/>
              <w:ind w:left="173"/>
            </w:pPr>
            <w:r>
              <w:t>If you decide to purchase a DVD of your favorite movie instead of a pair of jeans, the value of the jeans is the (a) market price (b) profit (c) opportunity cost (d) tradeoff price</w:t>
            </w:r>
          </w:p>
        </w:tc>
        <w:tc>
          <w:tcPr>
            <w:tcW w:w="360" w:type="dxa"/>
            <w:gridSpan w:val="2"/>
            <w:tcBorders>
              <w:top w:val="nil"/>
              <w:left w:val="nil"/>
              <w:bottom w:val="nil"/>
              <w:right w:val="nil"/>
            </w:tcBorders>
          </w:tcPr>
          <w:p w:rsidR="000D2081" w:rsidRDefault="000D2081" w:rsidP="00F41442">
            <w:pPr>
              <w:pStyle w:val="BodyText"/>
              <w:jc w:val="right"/>
              <w:rPr>
                <w:sz w:val="22"/>
              </w:rPr>
            </w:pPr>
            <w:r>
              <w:rPr>
                <w:sz w:val="22"/>
              </w:rPr>
              <w:t>13.</w:t>
            </w:r>
          </w:p>
        </w:tc>
        <w:tc>
          <w:tcPr>
            <w:tcW w:w="630" w:type="dxa"/>
            <w:tcBorders>
              <w:top w:val="nil"/>
              <w:left w:val="nil"/>
              <w:bottom w:val="nil"/>
              <w:right w:val="nil"/>
            </w:tcBorders>
          </w:tcPr>
          <w:p w:rsidR="000D2081" w:rsidRDefault="000D2081" w:rsidP="00F41442">
            <w:pPr>
              <w:pBdr>
                <w:bottom w:val="single" w:sz="4" w:space="1" w:color="auto"/>
              </w:pBdr>
              <w:jc w:val="center"/>
              <w:rPr>
                <w:b/>
                <w:bCs/>
                <w:i/>
                <w:sz w:val="22"/>
              </w:rPr>
            </w:pPr>
          </w:p>
        </w:tc>
      </w:tr>
      <w:tr w:rsidR="000D2081" w:rsidTr="00F41442">
        <w:trPr>
          <w:trHeight w:val="1818"/>
        </w:trPr>
        <w:tc>
          <w:tcPr>
            <w:tcW w:w="9990" w:type="dxa"/>
            <w:gridSpan w:val="9"/>
            <w:tcBorders>
              <w:left w:val="nil"/>
              <w:bottom w:val="nil"/>
              <w:right w:val="nil"/>
            </w:tcBorders>
          </w:tcPr>
          <w:p w:rsidR="000D2081" w:rsidRDefault="000D2081" w:rsidP="00F41442">
            <w:pPr>
              <w:pStyle w:val="Heading3"/>
              <w:spacing w:before="120"/>
            </w:pPr>
            <w:r>
              <w:t>Part 3</w:t>
            </w:r>
            <w:r>
              <w:t> </w:t>
            </w:r>
            <w:r>
              <w:t>Matching</w:t>
            </w:r>
          </w:p>
          <w:p w:rsidR="000D2081" w:rsidRDefault="000D2081" w:rsidP="00F41442">
            <w:pPr>
              <w:spacing w:after="80"/>
            </w:pPr>
            <w:r>
              <w:rPr>
                <w:b/>
                <w:bCs/>
                <w:sz w:val="22"/>
              </w:rPr>
              <w:t>Directions</w:t>
            </w:r>
            <w:r>
              <w:rPr>
                <w:b/>
                <w:bCs/>
                <w:sz w:val="22"/>
              </w:rPr>
              <w:t> </w:t>
            </w:r>
            <w:r>
              <w:rPr>
                <w:sz w:val="22"/>
              </w:rPr>
              <w:t>In the Answers column indicate which economic system is best described by each statement.</w:t>
            </w:r>
          </w:p>
          <w:tbl>
            <w:tblPr>
              <w:tblW w:w="9982" w:type="dxa"/>
              <w:tblLayout w:type="fixed"/>
              <w:tblLook w:val="0000" w:firstRow="0" w:lastRow="0" w:firstColumn="0" w:lastColumn="0" w:noHBand="0" w:noVBand="0"/>
            </w:tblPr>
            <w:tblGrid>
              <w:gridCol w:w="430"/>
              <w:gridCol w:w="3702"/>
              <w:gridCol w:w="540"/>
              <w:gridCol w:w="2655"/>
              <w:gridCol w:w="2655"/>
            </w:tblGrid>
            <w:tr w:rsidR="000D2081" w:rsidTr="00F41442">
              <w:trPr>
                <w:trHeight w:val="191"/>
              </w:trPr>
              <w:tc>
                <w:tcPr>
                  <w:tcW w:w="430" w:type="dxa"/>
                </w:tcPr>
                <w:p w:rsidR="000D2081" w:rsidRDefault="000D2081" w:rsidP="00F41442">
                  <w:pPr>
                    <w:rPr>
                      <w:sz w:val="22"/>
                    </w:rPr>
                  </w:pPr>
                  <w:r>
                    <w:rPr>
                      <w:sz w:val="22"/>
                    </w:rPr>
                    <w:t>A.</w:t>
                  </w:r>
                </w:p>
              </w:tc>
              <w:tc>
                <w:tcPr>
                  <w:tcW w:w="3702" w:type="dxa"/>
                </w:tcPr>
                <w:p w:rsidR="000D2081" w:rsidRDefault="000D2081" w:rsidP="00F41442">
                  <w:pPr>
                    <w:pStyle w:val="BodyTextIndent"/>
                    <w:spacing w:after="80"/>
                    <w:ind w:left="173"/>
                  </w:pPr>
                  <w:r>
                    <w:t>controlled economy</w:t>
                  </w:r>
                </w:p>
              </w:tc>
              <w:tc>
                <w:tcPr>
                  <w:tcW w:w="540" w:type="dxa"/>
                </w:tcPr>
                <w:p w:rsidR="000D2081" w:rsidRDefault="000D2081" w:rsidP="00F41442">
                  <w:pPr>
                    <w:rPr>
                      <w:sz w:val="22"/>
                    </w:rPr>
                  </w:pPr>
                  <w:r>
                    <w:rPr>
                      <w:sz w:val="22"/>
                    </w:rPr>
                    <w:t>C.</w:t>
                  </w:r>
                </w:p>
              </w:tc>
              <w:tc>
                <w:tcPr>
                  <w:tcW w:w="5310" w:type="dxa"/>
                  <w:gridSpan w:val="2"/>
                </w:tcPr>
                <w:p w:rsidR="000D2081" w:rsidRDefault="000D2081" w:rsidP="00F41442">
                  <w:pPr>
                    <w:rPr>
                      <w:sz w:val="22"/>
                    </w:rPr>
                  </w:pPr>
                  <w:r>
                    <w:rPr>
                      <w:sz w:val="22"/>
                      <w:szCs w:val="24"/>
                    </w:rPr>
                    <w:t xml:space="preserve"> </w:t>
                  </w:r>
                  <w:r>
                    <w:rPr>
                      <w:sz w:val="22"/>
                    </w:rPr>
                    <w:t>traditional economy</w:t>
                  </w:r>
                </w:p>
              </w:tc>
            </w:tr>
            <w:tr w:rsidR="000D2081" w:rsidTr="00F41442">
              <w:trPr>
                <w:trHeight w:val="315"/>
              </w:trPr>
              <w:tc>
                <w:tcPr>
                  <w:tcW w:w="430" w:type="dxa"/>
                </w:tcPr>
                <w:p w:rsidR="000D2081" w:rsidRDefault="000D2081" w:rsidP="00F41442">
                  <w:pPr>
                    <w:rPr>
                      <w:sz w:val="22"/>
                    </w:rPr>
                  </w:pPr>
                  <w:r>
                    <w:rPr>
                      <w:sz w:val="22"/>
                    </w:rPr>
                    <w:t>B.</w:t>
                  </w:r>
                </w:p>
              </w:tc>
              <w:tc>
                <w:tcPr>
                  <w:tcW w:w="3702" w:type="dxa"/>
                </w:tcPr>
                <w:p w:rsidR="000D2081" w:rsidRDefault="000D2081" w:rsidP="00F41442">
                  <w:pPr>
                    <w:pStyle w:val="BodyTextIndent"/>
                    <w:spacing w:after="80"/>
                    <w:ind w:left="173"/>
                  </w:pPr>
                  <w:r>
                    <w:t>market economy</w:t>
                  </w:r>
                </w:p>
              </w:tc>
              <w:tc>
                <w:tcPr>
                  <w:tcW w:w="540" w:type="dxa"/>
                </w:tcPr>
                <w:p w:rsidR="000D2081" w:rsidRDefault="000D2081" w:rsidP="00F41442">
                  <w:pPr>
                    <w:rPr>
                      <w:sz w:val="22"/>
                    </w:rPr>
                  </w:pPr>
                  <w:r>
                    <w:rPr>
                      <w:sz w:val="22"/>
                    </w:rPr>
                    <w:t>D.</w:t>
                  </w:r>
                </w:p>
              </w:tc>
              <w:tc>
                <w:tcPr>
                  <w:tcW w:w="2655" w:type="dxa"/>
                </w:tcPr>
                <w:p w:rsidR="000D2081" w:rsidRDefault="000D2081" w:rsidP="00F41442">
                  <w:pPr>
                    <w:rPr>
                      <w:sz w:val="22"/>
                    </w:rPr>
                  </w:pPr>
                  <w:r>
                    <w:rPr>
                      <w:sz w:val="22"/>
                      <w:szCs w:val="24"/>
                    </w:rPr>
                    <w:t xml:space="preserve"> </w:t>
                  </w:r>
                  <w:r>
                    <w:rPr>
                      <w:sz w:val="22"/>
                    </w:rPr>
                    <w:t xml:space="preserve">mixed economy </w:t>
                  </w:r>
                </w:p>
              </w:tc>
              <w:tc>
                <w:tcPr>
                  <w:tcW w:w="2655" w:type="dxa"/>
                </w:tcPr>
                <w:p w:rsidR="000D2081" w:rsidRDefault="000D2081" w:rsidP="00F41442">
                  <w:pPr>
                    <w:pStyle w:val="title1"/>
                    <w:jc w:val="right"/>
                    <w:rPr>
                      <w:bCs/>
                    </w:rPr>
                  </w:pPr>
                  <w:r>
                    <w:rPr>
                      <w:bCs/>
                    </w:rPr>
                    <w:t>Answers</w:t>
                  </w:r>
                </w:p>
              </w:tc>
            </w:tr>
          </w:tbl>
          <w:p w:rsidR="000D2081" w:rsidRDefault="000D2081" w:rsidP="00F41442">
            <w:pPr>
              <w:rPr>
                <w:sz w:val="22"/>
              </w:rPr>
            </w:pPr>
          </w:p>
        </w:tc>
      </w:tr>
      <w:tr w:rsidR="000D2081" w:rsidTr="00F41442">
        <w:trPr>
          <w:trHeight w:val="254"/>
        </w:trPr>
        <w:tc>
          <w:tcPr>
            <w:tcW w:w="360" w:type="dxa"/>
            <w:tcBorders>
              <w:top w:val="nil"/>
              <w:left w:val="nil"/>
              <w:bottom w:val="nil"/>
              <w:right w:val="nil"/>
            </w:tcBorders>
          </w:tcPr>
          <w:p w:rsidR="000D2081" w:rsidRDefault="000D2081" w:rsidP="00F41442">
            <w:pPr>
              <w:pStyle w:val="BodyText"/>
              <w:jc w:val="right"/>
              <w:rPr>
                <w:sz w:val="22"/>
              </w:rPr>
            </w:pPr>
            <w:r>
              <w:rPr>
                <w:sz w:val="22"/>
              </w:rPr>
              <w:t>14.</w:t>
            </w:r>
          </w:p>
        </w:tc>
        <w:tc>
          <w:tcPr>
            <w:tcW w:w="8626" w:type="dxa"/>
            <w:gridSpan w:val="4"/>
            <w:tcBorders>
              <w:top w:val="nil"/>
              <w:left w:val="nil"/>
              <w:bottom w:val="nil"/>
              <w:right w:val="nil"/>
            </w:tcBorders>
          </w:tcPr>
          <w:p w:rsidR="000D2081" w:rsidRDefault="000D2081" w:rsidP="00F41442">
            <w:pPr>
              <w:pStyle w:val="BodyTextIndent"/>
            </w:pPr>
            <w:r>
              <w:t>Resources are owned and controlled by the people of the country.</w:t>
            </w:r>
          </w:p>
        </w:tc>
        <w:tc>
          <w:tcPr>
            <w:tcW w:w="360" w:type="dxa"/>
            <w:gridSpan w:val="2"/>
            <w:tcBorders>
              <w:top w:val="nil"/>
              <w:left w:val="nil"/>
              <w:bottom w:val="nil"/>
              <w:right w:val="nil"/>
            </w:tcBorders>
          </w:tcPr>
          <w:p w:rsidR="000D2081" w:rsidRDefault="000D2081" w:rsidP="00F41442">
            <w:pPr>
              <w:pStyle w:val="BodyText"/>
              <w:jc w:val="right"/>
              <w:rPr>
                <w:sz w:val="22"/>
              </w:rPr>
            </w:pPr>
            <w:r>
              <w:rPr>
                <w:sz w:val="22"/>
              </w:rPr>
              <w:t>14.</w:t>
            </w:r>
          </w:p>
        </w:tc>
        <w:tc>
          <w:tcPr>
            <w:tcW w:w="644" w:type="dxa"/>
            <w:gridSpan w:val="2"/>
            <w:tcBorders>
              <w:top w:val="nil"/>
              <w:left w:val="nil"/>
              <w:bottom w:val="nil"/>
              <w:right w:val="nil"/>
            </w:tcBorders>
          </w:tcPr>
          <w:p w:rsidR="000D2081" w:rsidRDefault="000D2081" w:rsidP="00F41442">
            <w:pPr>
              <w:pBdr>
                <w:bottom w:val="single" w:sz="4" w:space="1" w:color="auto"/>
              </w:pBdr>
              <w:jc w:val="center"/>
              <w:rPr>
                <w:b/>
                <w:bCs/>
                <w:i/>
                <w:sz w:val="22"/>
              </w:rPr>
            </w:pPr>
          </w:p>
        </w:tc>
      </w:tr>
      <w:tr w:rsidR="000D2081" w:rsidTr="00F41442">
        <w:trPr>
          <w:trHeight w:val="245"/>
        </w:trPr>
        <w:tc>
          <w:tcPr>
            <w:tcW w:w="360" w:type="dxa"/>
            <w:tcBorders>
              <w:top w:val="nil"/>
              <w:left w:val="nil"/>
              <w:bottom w:val="nil"/>
              <w:right w:val="nil"/>
            </w:tcBorders>
          </w:tcPr>
          <w:p w:rsidR="000D2081" w:rsidRDefault="000D2081" w:rsidP="00F41442">
            <w:pPr>
              <w:pStyle w:val="BodyText"/>
              <w:jc w:val="right"/>
              <w:rPr>
                <w:sz w:val="22"/>
              </w:rPr>
            </w:pPr>
            <w:r>
              <w:rPr>
                <w:sz w:val="22"/>
              </w:rPr>
              <w:t>15.</w:t>
            </w:r>
          </w:p>
        </w:tc>
        <w:tc>
          <w:tcPr>
            <w:tcW w:w="8626" w:type="dxa"/>
            <w:gridSpan w:val="4"/>
            <w:tcBorders>
              <w:top w:val="nil"/>
              <w:left w:val="nil"/>
              <w:bottom w:val="nil"/>
              <w:right w:val="nil"/>
            </w:tcBorders>
          </w:tcPr>
          <w:p w:rsidR="000D2081" w:rsidRDefault="000D2081" w:rsidP="00F41442">
            <w:pPr>
              <w:pStyle w:val="BodyTextIndent"/>
            </w:pPr>
            <w:r>
              <w:t>The government decides what and how goods are produced.</w:t>
            </w:r>
          </w:p>
        </w:tc>
        <w:tc>
          <w:tcPr>
            <w:tcW w:w="360" w:type="dxa"/>
            <w:gridSpan w:val="2"/>
            <w:tcBorders>
              <w:top w:val="nil"/>
              <w:left w:val="nil"/>
              <w:bottom w:val="nil"/>
              <w:right w:val="nil"/>
            </w:tcBorders>
          </w:tcPr>
          <w:p w:rsidR="000D2081" w:rsidRDefault="000D2081" w:rsidP="00F41442">
            <w:pPr>
              <w:pStyle w:val="BodyText"/>
              <w:jc w:val="right"/>
              <w:rPr>
                <w:sz w:val="22"/>
              </w:rPr>
            </w:pPr>
            <w:r>
              <w:rPr>
                <w:sz w:val="22"/>
              </w:rPr>
              <w:t>15.</w:t>
            </w:r>
          </w:p>
        </w:tc>
        <w:tc>
          <w:tcPr>
            <w:tcW w:w="644" w:type="dxa"/>
            <w:gridSpan w:val="2"/>
            <w:tcBorders>
              <w:top w:val="nil"/>
              <w:left w:val="nil"/>
              <w:bottom w:val="nil"/>
              <w:right w:val="nil"/>
            </w:tcBorders>
          </w:tcPr>
          <w:p w:rsidR="000D2081" w:rsidRDefault="000D2081" w:rsidP="00F41442">
            <w:pPr>
              <w:pBdr>
                <w:bottom w:val="single" w:sz="4" w:space="1" w:color="auto"/>
              </w:pBdr>
              <w:jc w:val="center"/>
              <w:rPr>
                <w:b/>
                <w:bCs/>
                <w:i/>
                <w:sz w:val="22"/>
              </w:rPr>
            </w:pPr>
          </w:p>
        </w:tc>
      </w:tr>
      <w:tr w:rsidR="000D2081" w:rsidTr="00F41442">
        <w:trPr>
          <w:trHeight w:val="317"/>
        </w:trPr>
        <w:tc>
          <w:tcPr>
            <w:tcW w:w="360" w:type="dxa"/>
            <w:tcBorders>
              <w:top w:val="nil"/>
              <w:left w:val="nil"/>
              <w:bottom w:val="nil"/>
              <w:right w:val="nil"/>
            </w:tcBorders>
          </w:tcPr>
          <w:p w:rsidR="000D2081" w:rsidRDefault="000D2081" w:rsidP="00F41442">
            <w:pPr>
              <w:pStyle w:val="BodyText"/>
              <w:jc w:val="right"/>
              <w:rPr>
                <w:sz w:val="22"/>
              </w:rPr>
            </w:pPr>
            <w:r>
              <w:rPr>
                <w:sz w:val="22"/>
              </w:rPr>
              <w:t>16.</w:t>
            </w:r>
          </w:p>
        </w:tc>
        <w:tc>
          <w:tcPr>
            <w:tcW w:w="8626" w:type="dxa"/>
            <w:gridSpan w:val="4"/>
            <w:tcBorders>
              <w:top w:val="nil"/>
              <w:left w:val="nil"/>
              <w:bottom w:val="nil"/>
              <w:right w:val="nil"/>
            </w:tcBorders>
          </w:tcPr>
          <w:p w:rsidR="000D2081" w:rsidRDefault="000D2081" w:rsidP="00F41442">
            <w:pPr>
              <w:pStyle w:val="BodyTextIndent"/>
            </w:pPr>
            <w:r>
              <w:t>Workers often use hand tools and readily available natural resources.</w:t>
            </w:r>
          </w:p>
        </w:tc>
        <w:tc>
          <w:tcPr>
            <w:tcW w:w="360" w:type="dxa"/>
            <w:gridSpan w:val="2"/>
            <w:tcBorders>
              <w:top w:val="nil"/>
              <w:left w:val="nil"/>
              <w:bottom w:val="nil"/>
              <w:right w:val="nil"/>
            </w:tcBorders>
          </w:tcPr>
          <w:p w:rsidR="000D2081" w:rsidRDefault="000D2081" w:rsidP="00F41442">
            <w:pPr>
              <w:pStyle w:val="BodyText"/>
              <w:jc w:val="right"/>
              <w:rPr>
                <w:sz w:val="22"/>
              </w:rPr>
            </w:pPr>
            <w:r>
              <w:rPr>
                <w:sz w:val="22"/>
              </w:rPr>
              <w:t>16.</w:t>
            </w:r>
          </w:p>
        </w:tc>
        <w:tc>
          <w:tcPr>
            <w:tcW w:w="644" w:type="dxa"/>
            <w:gridSpan w:val="2"/>
            <w:tcBorders>
              <w:top w:val="nil"/>
              <w:left w:val="nil"/>
              <w:bottom w:val="nil"/>
              <w:right w:val="nil"/>
            </w:tcBorders>
          </w:tcPr>
          <w:p w:rsidR="000D2081" w:rsidRDefault="000D2081" w:rsidP="00F41442">
            <w:pPr>
              <w:pBdr>
                <w:bottom w:val="single" w:sz="4" w:space="1" w:color="auto"/>
              </w:pBdr>
              <w:jc w:val="center"/>
              <w:rPr>
                <w:b/>
                <w:bCs/>
                <w:i/>
                <w:sz w:val="22"/>
              </w:rPr>
            </w:pPr>
          </w:p>
        </w:tc>
      </w:tr>
      <w:tr w:rsidR="000D2081" w:rsidTr="00F41442">
        <w:trPr>
          <w:trHeight w:val="281"/>
        </w:trPr>
        <w:tc>
          <w:tcPr>
            <w:tcW w:w="360" w:type="dxa"/>
            <w:tcBorders>
              <w:top w:val="nil"/>
              <w:left w:val="nil"/>
              <w:bottom w:val="nil"/>
              <w:right w:val="nil"/>
            </w:tcBorders>
          </w:tcPr>
          <w:p w:rsidR="000D2081" w:rsidRDefault="000D2081" w:rsidP="00F41442">
            <w:pPr>
              <w:pStyle w:val="BodyText"/>
              <w:jc w:val="right"/>
              <w:rPr>
                <w:sz w:val="22"/>
              </w:rPr>
            </w:pPr>
            <w:r>
              <w:rPr>
                <w:sz w:val="22"/>
              </w:rPr>
              <w:t>17.</w:t>
            </w:r>
          </w:p>
        </w:tc>
        <w:tc>
          <w:tcPr>
            <w:tcW w:w="8626" w:type="dxa"/>
            <w:gridSpan w:val="4"/>
            <w:tcBorders>
              <w:top w:val="nil"/>
              <w:left w:val="nil"/>
              <w:bottom w:val="nil"/>
              <w:right w:val="nil"/>
            </w:tcBorders>
          </w:tcPr>
          <w:p w:rsidR="000D2081" w:rsidRDefault="000D2081" w:rsidP="00F41442">
            <w:pPr>
              <w:pStyle w:val="BodyTextIndent"/>
            </w:pPr>
            <w:r>
              <w:t>As countries become more developed, they often adopt this economic system.</w:t>
            </w:r>
          </w:p>
        </w:tc>
        <w:tc>
          <w:tcPr>
            <w:tcW w:w="360" w:type="dxa"/>
            <w:gridSpan w:val="2"/>
            <w:tcBorders>
              <w:top w:val="nil"/>
              <w:left w:val="nil"/>
              <w:bottom w:val="nil"/>
              <w:right w:val="nil"/>
            </w:tcBorders>
          </w:tcPr>
          <w:p w:rsidR="000D2081" w:rsidRDefault="000D2081" w:rsidP="00F41442">
            <w:pPr>
              <w:pStyle w:val="BodyText"/>
              <w:jc w:val="right"/>
              <w:rPr>
                <w:sz w:val="22"/>
              </w:rPr>
            </w:pPr>
            <w:r>
              <w:rPr>
                <w:sz w:val="22"/>
              </w:rPr>
              <w:t>17.</w:t>
            </w:r>
          </w:p>
        </w:tc>
        <w:tc>
          <w:tcPr>
            <w:tcW w:w="644" w:type="dxa"/>
            <w:gridSpan w:val="2"/>
            <w:tcBorders>
              <w:top w:val="nil"/>
              <w:left w:val="nil"/>
              <w:bottom w:val="nil"/>
              <w:right w:val="nil"/>
            </w:tcBorders>
          </w:tcPr>
          <w:p w:rsidR="000D2081" w:rsidRDefault="000D2081" w:rsidP="00F41442">
            <w:pPr>
              <w:pBdr>
                <w:bottom w:val="single" w:sz="4" w:space="1" w:color="auto"/>
              </w:pBdr>
              <w:jc w:val="center"/>
              <w:rPr>
                <w:b/>
                <w:bCs/>
                <w:i/>
                <w:sz w:val="22"/>
              </w:rPr>
            </w:pPr>
          </w:p>
        </w:tc>
      </w:tr>
      <w:tr w:rsidR="000D2081" w:rsidTr="00F41442">
        <w:trPr>
          <w:trHeight w:val="497"/>
        </w:trPr>
        <w:tc>
          <w:tcPr>
            <w:tcW w:w="360" w:type="dxa"/>
            <w:tcBorders>
              <w:top w:val="nil"/>
              <w:left w:val="nil"/>
              <w:bottom w:val="nil"/>
              <w:right w:val="nil"/>
            </w:tcBorders>
          </w:tcPr>
          <w:p w:rsidR="000D2081" w:rsidRDefault="000D2081" w:rsidP="00F41442">
            <w:pPr>
              <w:pStyle w:val="BodyText"/>
              <w:jc w:val="right"/>
              <w:rPr>
                <w:sz w:val="22"/>
              </w:rPr>
            </w:pPr>
            <w:r>
              <w:rPr>
                <w:sz w:val="22"/>
              </w:rPr>
              <w:t>18.</w:t>
            </w:r>
          </w:p>
        </w:tc>
        <w:tc>
          <w:tcPr>
            <w:tcW w:w="8626" w:type="dxa"/>
            <w:gridSpan w:val="4"/>
            <w:tcBorders>
              <w:top w:val="nil"/>
              <w:left w:val="nil"/>
              <w:bottom w:val="nil"/>
              <w:right w:val="nil"/>
            </w:tcBorders>
          </w:tcPr>
          <w:p w:rsidR="000D2081" w:rsidRDefault="000D2081" w:rsidP="00F41442">
            <w:pPr>
              <w:pStyle w:val="BodyTextIndent"/>
            </w:pPr>
            <w:r>
              <w:t>Consumers base their decisions on their own self-interest.</w:t>
            </w:r>
          </w:p>
        </w:tc>
        <w:tc>
          <w:tcPr>
            <w:tcW w:w="360" w:type="dxa"/>
            <w:gridSpan w:val="2"/>
            <w:tcBorders>
              <w:top w:val="nil"/>
              <w:left w:val="nil"/>
              <w:bottom w:val="nil"/>
              <w:right w:val="nil"/>
            </w:tcBorders>
          </w:tcPr>
          <w:p w:rsidR="000D2081" w:rsidRDefault="000D2081" w:rsidP="00F41442">
            <w:pPr>
              <w:pStyle w:val="BodyTextIndent"/>
              <w:spacing w:after="0"/>
              <w:ind w:left="0"/>
              <w:jc w:val="right"/>
            </w:pPr>
            <w:r>
              <w:t>18.</w:t>
            </w:r>
          </w:p>
        </w:tc>
        <w:tc>
          <w:tcPr>
            <w:tcW w:w="644" w:type="dxa"/>
            <w:gridSpan w:val="2"/>
            <w:tcBorders>
              <w:top w:val="nil"/>
              <w:left w:val="nil"/>
              <w:bottom w:val="nil"/>
              <w:right w:val="nil"/>
            </w:tcBorders>
          </w:tcPr>
          <w:p w:rsidR="000D2081" w:rsidRDefault="000D2081" w:rsidP="00F41442">
            <w:pPr>
              <w:pBdr>
                <w:bottom w:val="single" w:sz="4" w:space="1" w:color="auto"/>
              </w:pBdr>
              <w:jc w:val="center"/>
              <w:rPr>
                <w:b/>
                <w:bCs/>
                <w:i/>
                <w:sz w:val="22"/>
              </w:rPr>
            </w:pPr>
          </w:p>
        </w:tc>
      </w:tr>
    </w:tbl>
    <w:p w:rsidR="00381BC6" w:rsidRDefault="00674C06"/>
    <w:tbl>
      <w:tblPr>
        <w:tblW w:w="996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60"/>
        <w:gridCol w:w="3180"/>
        <w:gridCol w:w="3180"/>
        <w:gridCol w:w="3240"/>
      </w:tblGrid>
      <w:tr w:rsidR="000D2081" w:rsidTr="00F41442">
        <w:trPr>
          <w:trHeight w:val="497"/>
        </w:trPr>
        <w:tc>
          <w:tcPr>
            <w:tcW w:w="360" w:type="dxa"/>
          </w:tcPr>
          <w:p w:rsidR="000D2081" w:rsidRDefault="000D2081" w:rsidP="00F41442">
            <w:pPr>
              <w:pStyle w:val="BodyTextIndent"/>
              <w:ind w:left="0"/>
            </w:pPr>
            <w:r>
              <w:lastRenderedPageBreak/>
              <w:t>19.</w:t>
            </w:r>
          </w:p>
        </w:tc>
        <w:tc>
          <w:tcPr>
            <w:tcW w:w="9600" w:type="dxa"/>
            <w:gridSpan w:val="3"/>
          </w:tcPr>
          <w:p w:rsidR="000D2081" w:rsidRDefault="000D2081" w:rsidP="000D2081">
            <w:pPr>
              <w:pStyle w:val="BodyTextIndent"/>
              <w:spacing w:after="60"/>
              <w:ind w:left="173"/>
              <w:rPr>
                <w:rFonts w:ascii="Arial" w:hAnsi="Arial" w:cs="Arial"/>
                <w:b/>
                <w:i/>
              </w:rPr>
            </w:pPr>
            <w:r>
              <w:t xml:space="preserve">Review your own recent purchases and observe newspaper ads or store signs that feature price changes. In the following table, list five examples of products or services for which you have noticed price changes. Identify the product or service; show whether the price change was an increase or decrease; and identify the reason for the price change. </w:t>
            </w:r>
          </w:p>
        </w:tc>
      </w:tr>
      <w:tr w:rsidR="000D2081" w:rsidTr="00F41442">
        <w:trPr>
          <w:trHeight w:val="497"/>
        </w:trPr>
        <w:tc>
          <w:tcPr>
            <w:tcW w:w="360" w:type="dxa"/>
          </w:tcPr>
          <w:p w:rsidR="000D2081" w:rsidRDefault="000D2081" w:rsidP="00F41442">
            <w:pPr>
              <w:pStyle w:val="BodyTextIndent"/>
              <w:ind w:left="0"/>
            </w:pPr>
          </w:p>
        </w:tc>
        <w:tc>
          <w:tcPr>
            <w:tcW w:w="3180" w:type="dxa"/>
          </w:tcPr>
          <w:p w:rsidR="000D2081" w:rsidRDefault="000D2081" w:rsidP="00F41442">
            <w:pPr>
              <w:pStyle w:val="BodyTextIndent"/>
              <w:spacing w:after="60"/>
              <w:ind w:left="0"/>
              <w:jc w:val="center"/>
            </w:pPr>
            <w:r>
              <w:t>Product or Service</w:t>
            </w:r>
          </w:p>
          <w:p w:rsidR="000D2081" w:rsidRDefault="000D2081" w:rsidP="00F41442">
            <w:pPr>
              <w:pStyle w:val="BodyTextIndent"/>
              <w:pBdr>
                <w:top w:val="single" w:sz="4" w:space="0" w:color="auto"/>
                <w:bottom w:val="single" w:sz="4" w:space="0" w:color="auto"/>
              </w:pBdr>
              <w:spacing w:after="60"/>
              <w:ind w:left="0"/>
              <w:rPr>
                <w:rFonts w:ascii="Arial" w:hAnsi="Arial" w:cs="Arial"/>
                <w:b/>
                <w:i/>
              </w:rPr>
            </w:pPr>
          </w:p>
          <w:p w:rsidR="000D2081" w:rsidRDefault="000D2081" w:rsidP="00F41442">
            <w:pPr>
              <w:pStyle w:val="BodyTextIndent"/>
              <w:spacing w:after="60"/>
              <w:ind w:left="0"/>
              <w:rPr>
                <w:rFonts w:ascii="Arial" w:hAnsi="Arial" w:cs="Arial"/>
                <w:b/>
                <w:i/>
              </w:rPr>
            </w:pPr>
            <w:r>
              <w:rPr>
                <w:rFonts w:ascii="Arial" w:hAnsi="Arial" w:cs="Arial"/>
                <w:b/>
                <w:i/>
              </w:rPr>
              <w:t xml:space="preserve"> </w:t>
            </w:r>
          </w:p>
          <w:p w:rsidR="000D2081" w:rsidRDefault="000D2081" w:rsidP="00F41442">
            <w:pPr>
              <w:pStyle w:val="BodyTextIndent"/>
              <w:pBdr>
                <w:top w:val="single" w:sz="4" w:space="0" w:color="auto"/>
              </w:pBdr>
              <w:spacing w:after="60"/>
              <w:ind w:left="0"/>
              <w:rPr>
                <w:rFonts w:ascii="Arial" w:hAnsi="Arial" w:cs="Arial"/>
                <w:b/>
                <w:i/>
              </w:rPr>
            </w:pPr>
          </w:p>
          <w:p w:rsidR="000D2081" w:rsidRDefault="000D2081" w:rsidP="00F41442">
            <w:pPr>
              <w:pStyle w:val="BodyTextIndent"/>
              <w:pBdr>
                <w:top w:val="single" w:sz="4" w:space="0" w:color="auto"/>
                <w:bottom w:val="single" w:sz="4" w:space="0" w:color="auto"/>
              </w:pBdr>
              <w:spacing w:after="60"/>
              <w:ind w:left="0"/>
              <w:rPr>
                <w:rFonts w:ascii="Arial" w:hAnsi="Arial" w:cs="Arial"/>
                <w:b/>
                <w:i/>
              </w:rPr>
            </w:pPr>
          </w:p>
          <w:p w:rsidR="000D2081" w:rsidRDefault="000D2081" w:rsidP="00F41442">
            <w:pPr>
              <w:pStyle w:val="BodyTextIndent"/>
              <w:pBdr>
                <w:bottom w:val="single" w:sz="4" w:space="0" w:color="auto"/>
              </w:pBdr>
              <w:spacing w:after="60"/>
              <w:ind w:left="0"/>
              <w:rPr>
                <w:rFonts w:ascii="Arial" w:hAnsi="Arial" w:cs="Arial"/>
                <w:b/>
                <w:i/>
              </w:rPr>
            </w:pPr>
          </w:p>
        </w:tc>
        <w:tc>
          <w:tcPr>
            <w:tcW w:w="3180" w:type="dxa"/>
          </w:tcPr>
          <w:p w:rsidR="000D2081" w:rsidRDefault="000D2081" w:rsidP="00F41442">
            <w:pPr>
              <w:pStyle w:val="BodyTextIndent"/>
              <w:spacing w:after="60"/>
              <w:ind w:left="0"/>
              <w:jc w:val="center"/>
            </w:pPr>
            <w:r>
              <w:t>Price Increase or Decrease?</w:t>
            </w:r>
          </w:p>
          <w:p w:rsidR="000D2081" w:rsidRDefault="000D2081" w:rsidP="000D2081">
            <w:pPr>
              <w:pStyle w:val="BodyTextIndent"/>
              <w:pBdr>
                <w:top w:val="single" w:sz="4" w:space="0" w:color="auto"/>
                <w:bottom w:val="single" w:sz="4" w:space="0" w:color="auto"/>
              </w:pBdr>
              <w:spacing w:after="60"/>
              <w:ind w:left="0"/>
              <w:rPr>
                <w:rFonts w:ascii="Arial" w:hAnsi="Arial" w:cs="Arial"/>
                <w:b/>
                <w:i/>
              </w:rPr>
            </w:pPr>
          </w:p>
          <w:p w:rsidR="000D2081" w:rsidRDefault="000D2081" w:rsidP="00F41442">
            <w:pPr>
              <w:pStyle w:val="BodyTextIndent"/>
              <w:spacing w:after="60"/>
              <w:ind w:left="0"/>
              <w:jc w:val="center"/>
              <w:rPr>
                <w:rFonts w:ascii="Arial" w:hAnsi="Arial" w:cs="Arial"/>
                <w:b/>
                <w:i/>
              </w:rPr>
            </w:pPr>
          </w:p>
          <w:p w:rsidR="000D2081" w:rsidRDefault="000D2081" w:rsidP="00F41442">
            <w:pPr>
              <w:pStyle w:val="BodyTextIndent"/>
              <w:pBdr>
                <w:top w:val="single" w:sz="4" w:space="0" w:color="auto"/>
              </w:pBdr>
              <w:spacing w:after="60"/>
              <w:ind w:left="0"/>
              <w:jc w:val="center"/>
              <w:rPr>
                <w:rFonts w:ascii="Arial" w:hAnsi="Arial" w:cs="Arial"/>
                <w:b/>
                <w:i/>
              </w:rPr>
            </w:pPr>
          </w:p>
          <w:p w:rsidR="000D2081" w:rsidRDefault="000D2081" w:rsidP="00F41442">
            <w:pPr>
              <w:pStyle w:val="BodyTextIndent"/>
              <w:pBdr>
                <w:top w:val="single" w:sz="4" w:space="0" w:color="auto"/>
                <w:bottom w:val="single" w:sz="4" w:space="0" w:color="auto"/>
              </w:pBdr>
              <w:spacing w:after="60"/>
              <w:ind w:left="0"/>
              <w:jc w:val="center"/>
              <w:rPr>
                <w:rFonts w:ascii="Arial" w:hAnsi="Arial" w:cs="Arial"/>
                <w:b/>
                <w:i/>
              </w:rPr>
            </w:pPr>
          </w:p>
          <w:p w:rsidR="000D2081" w:rsidRDefault="000D2081" w:rsidP="00F41442">
            <w:pPr>
              <w:pStyle w:val="BodyTextIndent"/>
              <w:pBdr>
                <w:bottom w:val="single" w:sz="4" w:space="0" w:color="auto"/>
              </w:pBdr>
              <w:spacing w:after="60"/>
              <w:ind w:left="0"/>
              <w:jc w:val="center"/>
              <w:rPr>
                <w:rFonts w:ascii="Arial" w:hAnsi="Arial" w:cs="Arial"/>
                <w:b/>
                <w:i/>
              </w:rPr>
            </w:pPr>
          </w:p>
        </w:tc>
        <w:tc>
          <w:tcPr>
            <w:tcW w:w="3240" w:type="dxa"/>
          </w:tcPr>
          <w:p w:rsidR="000D2081" w:rsidRDefault="000D2081" w:rsidP="00F41442">
            <w:pPr>
              <w:pStyle w:val="BodyTextIndent"/>
              <w:spacing w:after="60"/>
              <w:ind w:left="0"/>
              <w:jc w:val="center"/>
            </w:pPr>
            <w:r>
              <w:t>Reason for Price Change</w:t>
            </w:r>
          </w:p>
          <w:p w:rsidR="000D2081" w:rsidRDefault="000D2081" w:rsidP="00F41442">
            <w:pPr>
              <w:pStyle w:val="BodyTextIndent"/>
              <w:pBdr>
                <w:top w:val="single" w:sz="4" w:space="0" w:color="auto"/>
                <w:bottom w:val="single" w:sz="4" w:space="0" w:color="auto"/>
              </w:pBdr>
              <w:spacing w:after="60"/>
              <w:ind w:left="0"/>
              <w:rPr>
                <w:rFonts w:ascii="Arial" w:hAnsi="Arial" w:cs="Arial"/>
                <w:b/>
                <w:i/>
              </w:rPr>
            </w:pPr>
          </w:p>
          <w:p w:rsidR="000D2081" w:rsidRDefault="000D2081" w:rsidP="00F41442">
            <w:pPr>
              <w:pStyle w:val="BodyTextIndent"/>
              <w:spacing w:after="60"/>
              <w:ind w:left="0"/>
              <w:rPr>
                <w:rFonts w:ascii="Arial" w:hAnsi="Arial" w:cs="Arial"/>
                <w:b/>
                <w:i/>
              </w:rPr>
            </w:pPr>
          </w:p>
          <w:p w:rsidR="000D2081" w:rsidRDefault="000D2081" w:rsidP="00F41442">
            <w:pPr>
              <w:pStyle w:val="BodyTextIndent"/>
              <w:pBdr>
                <w:top w:val="single" w:sz="4" w:space="0" w:color="auto"/>
              </w:pBdr>
              <w:spacing w:after="60"/>
              <w:ind w:left="0"/>
              <w:rPr>
                <w:rFonts w:ascii="Arial" w:hAnsi="Arial" w:cs="Arial"/>
                <w:b/>
                <w:i/>
              </w:rPr>
            </w:pPr>
          </w:p>
          <w:p w:rsidR="000D2081" w:rsidRDefault="000D2081" w:rsidP="00F41442">
            <w:pPr>
              <w:pStyle w:val="BodyTextIndent"/>
              <w:pBdr>
                <w:top w:val="single" w:sz="4" w:space="0" w:color="auto"/>
                <w:bottom w:val="single" w:sz="4" w:space="0" w:color="auto"/>
              </w:pBdr>
              <w:spacing w:after="60"/>
              <w:ind w:left="0"/>
              <w:rPr>
                <w:rFonts w:ascii="Arial" w:hAnsi="Arial" w:cs="Arial"/>
                <w:b/>
                <w:i/>
              </w:rPr>
            </w:pPr>
          </w:p>
          <w:p w:rsidR="000D2081" w:rsidRDefault="000D2081" w:rsidP="00F41442">
            <w:pPr>
              <w:pStyle w:val="BodyTextIndent"/>
              <w:pBdr>
                <w:bottom w:val="single" w:sz="4" w:space="0" w:color="auto"/>
              </w:pBdr>
              <w:spacing w:after="60"/>
              <w:ind w:left="0"/>
              <w:rPr>
                <w:rFonts w:ascii="Arial" w:hAnsi="Arial" w:cs="Arial"/>
                <w:b/>
                <w:i/>
              </w:rPr>
            </w:pPr>
          </w:p>
        </w:tc>
      </w:tr>
      <w:tr w:rsidR="000D2081" w:rsidTr="00F41442">
        <w:trPr>
          <w:trHeight w:val="578"/>
        </w:trPr>
        <w:tc>
          <w:tcPr>
            <w:tcW w:w="360" w:type="dxa"/>
          </w:tcPr>
          <w:p w:rsidR="000D2081" w:rsidRDefault="000D2081" w:rsidP="00F41442">
            <w:pPr>
              <w:pStyle w:val="BodyTextIndent"/>
              <w:spacing w:before="120"/>
              <w:ind w:left="0"/>
            </w:pPr>
            <w:r>
              <w:t xml:space="preserve"> 20.</w:t>
            </w:r>
          </w:p>
        </w:tc>
        <w:tc>
          <w:tcPr>
            <w:tcW w:w="9600" w:type="dxa"/>
            <w:gridSpan w:val="3"/>
          </w:tcPr>
          <w:p w:rsidR="000D2081" w:rsidRDefault="000D2081" w:rsidP="00F41442">
            <w:pPr>
              <w:pStyle w:val="BodyTextIndent"/>
              <w:spacing w:before="120" w:after="60"/>
              <w:ind w:left="173"/>
            </w:pPr>
            <w:r>
              <w:t>The graph below represents the supply and demand for music CDs. Using the data provided in this graph, write a paragraph discussing the relationship between supply and demand. Why is it important for businesses to have this type of information when producing or selling a product? Based on the information provided, what is the market price for music CDs?</w:t>
            </w:r>
          </w:p>
          <w:p w:rsidR="000D2081" w:rsidRDefault="000D2081" w:rsidP="00F41442">
            <w:pPr>
              <w:pStyle w:val="BodyTextIndent"/>
              <w:spacing w:after="60"/>
              <w:ind w:left="173"/>
            </w:pPr>
          </w:p>
          <w:p w:rsidR="000D2081" w:rsidRDefault="000D2081" w:rsidP="00F41442">
            <w:pPr>
              <w:pStyle w:val="BodyTextIndent"/>
              <w:spacing w:after="60"/>
              <w:ind w:left="173"/>
            </w:pPr>
            <w:r>
              <w:rPr>
                <w:noProof/>
              </w:rPr>
              <mc:AlternateContent>
                <mc:Choice Requires="wps">
                  <w:drawing>
                    <wp:anchor distT="0" distB="0" distL="114300" distR="114300" simplePos="0" relativeHeight="251661312" behindDoc="0" locked="0" layoutInCell="1" allowOverlap="1">
                      <wp:simplePos x="0" y="0"/>
                      <wp:positionH relativeFrom="column">
                        <wp:posOffset>97155</wp:posOffset>
                      </wp:positionH>
                      <wp:positionV relativeFrom="paragraph">
                        <wp:posOffset>9525</wp:posOffset>
                      </wp:positionV>
                      <wp:extent cx="5715000" cy="4175125"/>
                      <wp:effectExtent l="1905"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17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081" w:rsidRDefault="000D2081" w:rsidP="000D2081">
                                  <w:r>
                                    <w:rPr>
                                      <w:noProof/>
                                    </w:rPr>
                                    <w:drawing>
                                      <wp:inline distT="0" distB="0" distL="0" distR="0">
                                        <wp:extent cx="5381625" cy="4048125"/>
                                        <wp:effectExtent l="0" t="0" r="0" b="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7.65pt;margin-top:.75pt;width:450pt;height:32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" stroked="f">
                      <v:textbox>
                        <w:txbxContent>
                          <w:p w:rsidR="000D2081" w:rsidRDefault="000D2081" w:rsidP="000D2081">
                            <w:r>
                              <w:rPr>
                                <w:noProof/>
                              </w:rPr>
                              <w:drawing>
                                <wp:inline distT="0" distB="0" distL="0" distR="0">
                                  <wp:extent cx="5381625" cy="4048125"/>
                                  <wp:effectExtent l="0" t="0" r="0" b="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xbxContent>
                      </v:textbox>
                    </v:shape>
                  </w:pict>
                </mc:Fallback>
              </mc:AlternateContent>
            </w:r>
          </w:p>
          <w:p w:rsidR="000D2081" w:rsidRDefault="000D2081" w:rsidP="00F41442">
            <w:pPr>
              <w:pStyle w:val="BodyTextIndent"/>
              <w:spacing w:after="60"/>
              <w:ind w:left="173"/>
            </w:pPr>
          </w:p>
          <w:p w:rsidR="000D2081" w:rsidRDefault="000D2081" w:rsidP="00F41442">
            <w:pPr>
              <w:pStyle w:val="BodyTextIndent"/>
              <w:spacing w:after="60"/>
              <w:ind w:left="173"/>
            </w:pPr>
          </w:p>
          <w:p w:rsidR="000D2081" w:rsidRDefault="000D2081" w:rsidP="00F41442">
            <w:pPr>
              <w:pStyle w:val="BodyTextIndent"/>
              <w:spacing w:after="60"/>
              <w:ind w:left="173"/>
            </w:pPr>
          </w:p>
          <w:p w:rsidR="000D2081" w:rsidRDefault="000D2081" w:rsidP="00F41442">
            <w:pPr>
              <w:pStyle w:val="BodyTextIndent"/>
              <w:spacing w:after="60"/>
              <w:ind w:left="173"/>
            </w:pPr>
          </w:p>
          <w:p w:rsidR="000D2081" w:rsidRDefault="000D2081" w:rsidP="00F41442">
            <w:pPr>
              <w:pStyle w:val="BodyTextIndent"/>
              <w:spacing w:after="60"/>
              <w:ind w:left="173"/>
            </w:pPr>
          </w:p>
          <w:p w:rsidR="000D2081" w:rsidRDefault="000D2081" w:rsidP="00F41442">
            <w:pPr>
              <w:pStyle w:val="BodyTextIndent"/>
              <w:spacing w:after="60"/>
              <w:ind w:left="0"/>
            </w:pPr>
          </w:p>
          <w:p w:rsidR="000D2081" w:rsidRDefault="000D2081" w:rsidP="00F41442">
            <w:pPr>
              <w:pStyle w:val="BodyTextIndent"/>
              <w:spacing w:after="60"/>
              <w:ind w:left="0"/>
            </w:pPr>
          </w:p>
          <w:p w:rsidR="000D2081" w:rsidRDefault="000D2081" w:rsidP="00F41442">
            <w:pPr>
              <w:pStyle w:val="BodyTextIndent"/>
              <w:spacing w:after="60"/>
              <w:ind w:left="0"/>
            </w:pPr>
          </w:p>
          <w:p w:rsidR="000D2081" w:rsidRDefault="000D2081" w:rsidP="00F41442">
            <w:pPr>
              <w:pStyle w:val="BodyTextIndent"/>
              <w:spacing w:after="60"/>
              <w:ind w:left="0"/>
            </w:pPr>
          </w:p>
          <w:p w:rsidR="000D2081" w:rsidRDefault="000D2081" w:rsidP="00F41442">
            <w:pPr>
              <w:pStyle w:val="BodyTextIndent"/>
              <w:spacing w:after="60"/>
              <w:ind w:left="0"/>
            </w:pPr>
          </w:p>
          <w:p w:rsidR="000D2081" w:rsidRDefault="000D2081" w:rsidP="00F41442">
            <w:pPr>
              <w:pStyle w:val="BodyTextIndent"/>
              <w:spacing w:after="60"/>
              <w:ind w:left="0"/>
            </w:pPr>
          </w:p>
          <w:p w:rsidR="000D2081" w:rsidRDefault="000D2081" w:rsidP="00F41442">
            <w:pPr>
              <w:pStyle w:val="BodyTextIndent"/>
              <w:spacing w:after="60"/>
              <w:ind w:left="0"/>
            </w:pPr>
          </w:p>
          <w:p w:rsidR="000D2081" w:rsidRDefault="000D2081" w:rsidP="00F41442">
            <w:pPr>
              <w:pStyle w:val="BodyTextIndent"/>
              <w:spacing w:after="60"/>
              <w:ind w:left="0"/>
            </w:pPr>
          </w:p>
          <w:p w:rsidR="000D2081" w:rsidRDefault="000D2081" w:rsidP="00F41442">
            <w:pPr>
              <w:pStyle w:val="BodyTextIndent"/>
              <w:spacing w:after="60"/>
              <w:ind w:left="0"/>
            </w:pPr>
          </w:p>
          <w:p w:rsidR="000D2081" w:rsidRDefault="000D2081" w:rsidP="00F41442">
            <w:pPr>
              <w:pStyle w:val="BodyTextIndent"/>
              <w:spacing w:after="60"/>
              <w:ind w:left="0"/>
            </w:pPr>
          </w:p>
          <w:p w:rsidR="000D2081" w:rsidRDefault="000D2081" w:rsidP="00F41442">
            <w:pPr>
              <w:pStyle w:val="BodyTextIndent"/>
              <w:spacing w:after="60"/>
              <w:ind w:left="0"/>
            </w:pPr>
          </w:p>
          <w:p w:rsidR="000D2081" w:rsidRDefault="000D2081" w:rsidP="00F41442">
            <w:pPr>
              <w:pStyle w:val="BodyTextIndent"/>
              <w:spacing w:after="60"/>
              <w:ind w:left="0"/>
            </w:pPr>
          </w:p>
          <w:p w:rsidR="000D2081" w:rsidRDefault="000D2081" w:rsidP="00F41442">
            <w:pPr>
              <w:pStyle w:val="BodyTextIndent"/>
              <w:spacing w:after="60"/>
              <w:ind w:left="0"/>
            </w:pPr>
          </w:p>
          <w:p w:rsidR="000D2081" w:rsidRDefault="000D2081" w:rsidP="00F41442">
            <w:pPr>
              <w:pStyle w:val="BodyTextIndent"/>
              <w:spacing w:after="60"/>
              <w:ind w:left="0"/>
            </w:pPr>
          </w:p>
          <w:p w:rsidR="000D2081" w:rsidRDefault="000D2081" w:rsidP="00F41442">
            <w:pPr>
              <w:pStyle w:val="BodyTextIndent"/>
              <w:spacing w:after="60"/>
              <w:ind w:left="0"/>
            </w:pPr>
          </w:p>
          <w:p w:rsidR="000D2081" w:rsidRDefault="000D2081" w:rsidP="00F41442">
            <w:pPr>
              <w:pStyle w:val="BodyTextIndent"/>
              <w:spacing w:after="60"/>
              <w:ind w:left="0"/>
            </w:pPr>
          </w:p>
          <w:p w:rsidR="000D2081" w:rsidRDefault="000D2081" w:rsidP="00F41442">
            <w:pPr>
              <w:pStyle w:val="BodyTextIndent"/>
              <w:spacing w:after="60"/>
              <w:ind w:left="0"/>
              <w:rPr>
                <w:rFonts w:ascii="Arial" w:hAnsi="Arial" w:cs="Arial"/>
                <w:b/>
                <w:i/>
              </w:rPr>
            </w:pPr>
          </w:p>
          <w:p w:rsidR="000D2081" w:rsidRDefault="000D2081" w:rsidP="00F41442">
            <w:pPr>
              <w:pStyle w:val="BodyTextIndent"/>
              <w:spacing w:after="60"/>
              <w:ind w:left="0"/>
              <w:rPr>
                <w:rFonts w:ascii="Arial" w:hAnsi="Arial" w:cs="Arial"/>
                <w:b/>
                <w:i/>
              </w:rPr>
            </w:pPr>
          </w:p>
          <w:p w:rsidR="000D2081" w:rsidRDefault="000D2081" w:rsidP="00F41442">
            <w:pPr>
              <w:pStyle w:val="BodyTextIndent"/>
              <w:spacing w:after="60"/>
              <w:ind w:left="0"/>
              <w:rPr>
                <w:rFonts w:ascii="Arial" w:hAnsi="Arial" w:cs="Arial"/>
                <w:b/>
                <w:i/>
              </w:rPr>
            </w:pPr>
          </w:p>
          <w:p w:rsidR="000D2081" w:rsidRDefault="000D2081" w:rsidP="00F41442">
            <w:pPr>
              <w:pStyle w:val="BodyTextIndent"/>
              <w:spacing w:after="60"/>
              <w:ind w:left="0"/>
            </w:pPr>
          </w:p>
          <w:p w:rsidR="000D2081" w:rsidRDefault="000D2081" w:rsidP="00F41442">
            <w:pPr>
              <w:pStyle w:val="BodyTextIndent"/>
              <w:spacing w:after="60"/>
              <w:ind w:left="0"/>
            </w:pPr>
          </w:p>
        </w:tc>
      </w:tr>
      <w:tr w:rsidR="000D2081" w:rsidTr="00F41442">
        <w:trPr>
          <w:trHeight w:val="578"/>
        </w:trPr>
        <w:tc>
          <w:tcPr>
            <w:tcW w:w="360" w:type="dxa"/>
          </w:tcPr>
          <w:p w:rsidR="000D2081" w:rsidRDefault="000D2081" w:rsidP="00F41442">
            <w:pPr>
              <w:pStyle w:val="BodyTextIndent"/>
              <w:ind w:left="0"/>
            </w:pPr>
            <w:r>
              <w:lastRenderedPageBreak/>
              <w:t xml:space="preserve"> 21.</w:t>
            </w:r>
          </w:p>
        </w:tc>
        <w:tc>
          <w:tcPr>
            <w:tcW w:w="9600" w:type="dxa"/>
            <w:gridSpan w:val="3"/>
          </w:tcPr>
          <w:p w:rsidR="000D2081" w:rsidRDefault="000D2081" w:rsidP="00F41442">
            <w:pPr>
              <w:pStyle w:val="BodyTextIndent"/>
              <w:spacing w:after="60"/>
              <w:ind w:left="173"/>
            </w:pPr>
            <w:r>
              <w:t>For the past three years, Marci and Jeff have operated a small bake shop in their suburban neighborhood. Through their hard work and positive word-of-mouth advertising, the business has grown. Now Marci and Jeff are exploring ways to expand the business. They like their current location and have built a loyal customer base there, so they do not want to relocate. Since it is not possible to enlarge their current bake shop, they have considered opening a second location in another part of town. This would give their business exposure to new customers, but it would require them to lease space, purchase ovens and other equipment, and hire and train new employees. Also, one of them probably would have to move to the new location to oversee operations. Another option is for Marci and Jeff to sell their baked goods to other businesses in town, such as restaurants and small grocery stores, for resale to their customers. That option would allow both Marci and Jeff to remain in their current location, but it would require them to upgrade their current ovens and add additional employees to handle the increased production. They also would need to hire a salesman to contact local companies and purchase a delivery vehicle and hire a driver to deliver the baked goods to locations around town. Use the steps in the decision-making process to help Marci and Jeff decide which option to pursue.</w:t>
            </w:r>
          </w:p>
        </w:tc>
      </w:tr>
      <w:tr w:rsidR="000D2081" w:rsidTr="00F41442">
        <w:trPr>
          <w:trHeight w:val="578"/>
        </w:trPr>
        <w:tc>
          <w:tcPr>
            <w:tcW w:w="360" w:type="dxa"/>
          </w:tcPr>
          <w:p w:rsidR="000D2081" w:rsidRDefault="000D2081" w:rsidP="00F41442">
            <w:pPr>
              <w:pStyle w:val="BodyTextIndent"/>
              <w:ind w:left="0"/>
            </w:pPr>
          </w:p>
        </w:tc>
        <w:tc>
          <w:tcPr>
            <w:tcW w:w="9600" w:type="dxa"/>
            <w:gridSpan w:val="3"/>
          </w:tcPr>
          <w:p w:rsidR="000D2081" w:rsidRDefault="000D2081" w:rsidP="00F41442">
            <w:pPr>
              <w:pStyle w:val="BodyTextIndent"/>
              <w:spacing w:after="60"/>
              <w:ind w:left="173"/>
            </w:pPr>
            <w:r>
              <w:t>What is the problem Marci and Jeff are facing?</w:t>
            </w:r>
          </w:p>
          <w:p w:rsidR="000D2081" w:rsidRDefault="000D2081" w:rsidP="00F41442">
            <w:pPr>
              <w:pStyle w:val="BodyTextIndent"/>
              <w:pBdr>
                <w:bottom w:val="single" w:sz="4" w:space="0" w:color="auto"/>
              </w:pBdr>
              <w:spacing w:after="60"/>
              <w:rPr>
                <w:rFonts w:ascii="Arial" w:hAnsi="Arial" w:cs="Arial"/>
                <w:b/>
                <w:i/>
              </w:rPr>
            </w:pPr>
          </w:p>
          <w:p w:rsidR="000D2081" w:rsidRDefault="000D2081" w:rsidP="00F41442">
            <w:pPr>
              <w:pStyle w:val="BodyTextIndent"/>
              <w:spacing w:after="60"/>
              <w:ind w:left="173"/>
            </w:pPr>
          </w:p>
          <w:p w:rsidR="000D2081" w:rsidRDefault="000D2081" w:rsidP="00F41442">
            <w:pPr>
              <w:pStyle w:val="BodyTextIndent"/>
              <w:pBdr>
                <w:top w:val="single" w:sz="4" w:space="0" w:color="auto"/>
              </w:pBdr>
              <w:spacing w:after="60"/>
            </w:pPr>
          </w:p>
        </w:tc>
      </w:tr>
      <w:tr w:rsidR="000D2081" w:rsidTr="00F41442">
        <w:trPr>
          <w:trHeight w:val="578"/>
        </w:trPr>
        <w:tc>
          <w:tcPr>
            <w:tcW w:w="360" w:type="dxa"/>
          </w:tcPr>
          <w:p w:rsidR="000D2081" w:rsidRDefault="000D2081" w:rsidP="00F41442">
            <w:pPr>
              <w:pStyle w:val="BodyTextIndent"/>
              <w:ind w:left="0"/>
            </w:pPr>
          </w:p>
        </w:tc>
        <w:tc>
          <w:tcPr>
            <w:tcW w:w="9600" w:type="dxa"/>
            <w:gridSpan w:val="3"/>
          </w:tcPr>
          <w:p w:rsidR="000D2081" w:rsidRDefault="000D2081" w:rsidP="00F41442">
            <w:pPr>
              <w:pStyle w:val="BodyTextIndent"/>
              <w:spacing w:after="60"/>
              <w:ind w:left="173"/>
            </w:pPr>
            <w:r>
              <w:t>What are the choices that Marci and Jeff must consider?</w:t>
            </w:r>
          </w:p>
          <w:p w:rsidR="000D2081" w:rsidRDefault="000D2081" w:rsidP="00F41442">
            <w:pPr>
              <w:pStyle w:val="BodyTextIndent"/>
              <w:spacing w:after="60"/>
              <w:ind w:left="173"/>
              <w:rPr>
                <w:rFonts w:ascii="Arial" w:hAnsi="Arial" w:cs="Arial"/>
                <w:b/>
                <w:i/>
              </w:rPr>
            </w:pPr>
            <w:r>
              <w:rPr>
                <w:rFonts w:ascii="Arial" w:hAnsi="Arial" w:cs="Arial"/>
                <w:b/>
                <w:i/>
              </w:rPr>
              <w:t xml:space="preserve"> </w:t>
            </w:r>
          </w:p>
          <w:p w:rsidR="000D2081" w:rsidRDefault="000D2081" w:rsidP="00F41442">
            <w:pPr>
              <w:pStyle w:val="BodyTextIndent"/>
              <w:pBdr>
                <w:top w:val="single" w:sz="4" w:space="1" w:color="auto"/>
                <w:bottom w:val="single" w:sz="4" w:space="1" w:color="auto"/>
              </w:pBdr>
              <w:spacing w:after="60"/>
              <w:ind w:left="173"/>
              <w:rPr>
                <w:rFonts w:ascii="Arial" w:hAnsi="Arial" w:cs="Arial"/>
                <w:b/>
                <w:i/>
              </w:rPr>
            </w:pPr>
            <w:r>
              <w:rPr>
                <w:rFonts w:ascii="Arial" w:hAnsi="Arial" w:cs="Arial"/>
                <w:b/>
                <w:i/>
              </w:rPr>
              <w:t xml:space="preserve"> </w:t>
            </w:r>
          </w:p>
          <w:p w:rsidR="000D2081" w:rsidRDefault="000D2081" w:rsidP="00F41442">
            <w:pPr>
              <w:pStyle w:val="BodyTextIndent"/>
              <w:pBdr>
                <w:bottom w:val="single" w:sz="4" w:space="0" w:color="auto"/>
              </w:pBdr>
              <w:spacing w:after="60"/>
              <w:ind w:left="173"/>
              <w:rPr>
                <w:rFonts w:ascii="Arial" w:hAnsi="Arial" w:cs="Arial"/>
                <w:b/>
                <w:i/>
              </w:rPr>
            </w:pPr>
          </w:p>
          <w:p w:rsidR="000D2081" w:rsidRDefault="000D2081" w:rsidP="00F41442">
            <w:pPr>
              <w:pStyle w:val="BodyTextIndent"/>
              <w:spacing w:after="60"/>
              <w:ind w:left="173"/>
            </w:pPr>
          </w:p>
          <w:p w:rsidR="000D2081" w:rsidRDefault="000D2081" w:rsidP="00F41442">
            <w:pPr>
              <w:pStyle w:val="BodyTextIndent"/>
              <w:pBdr>
                <w:top w:val="single" w:sz="4" w:space="0" w:color="auto"/>
              </w:pBdr>
              <w:spacing w:after="60"/>
              <w:ind w:left="173"/>
            </w:pPr>
          </w:p>
        </w:tc>
      </w:tr>
      <w:tr w:rsidR="000D2081" w:rsidTr="00F41442">
        <w:trPr>
          <w:trHeight w:val="578"/>
        </w:trPr>
        <w:tc>
          <w:tcPr>
            <w:tcW w:w="360" w:type="dxa"/>
          </w:tcPr>
          <w:p w:rsidR="000D2081" w:rsidRDefault="000D2081" w:rsidP="00F41442">
            <w:pPr>
              <w:pStyle w:val="BodyTextIndent"/>
              <w:ind w:left="0"/>
            </w:pPr>
          </w:p>
        </w:tc>
        <w:tc>
          <w:tcPr>
            <w:tcW w:w="9600" w:type="dxa"/>
            <w:gridSpan w:val="3"/>
          </w:tcPr>
          <w:p w:rsidR="000D2081" w:rsidRDefault="000D2081" w:rsidP="00F41442">
            <w:pPr>
              <w:pStyle w:val="BodyTextIndent"/>
              <w:spacing w:after="60"/>
              <w:ind w:left="173"/>
            </w:pPr>
            <w:r>
              <w:t>What are the advantages and disadvantages of each choice?</w:t>
            </w:r>
          </w:p>
          <w:p w:rsidR="000D2081" w:rsidRDefault="000D2081" w:rsidP="00F41442">
            <w:pPr>
              <w:pStyle w:val="BodyTextIndent"/>
              <w:spacing w:after="60"/>
              <w:ind w:left="173"/>
              <w:rPr>
                <w:rFonts w:ascii="Arial" w:hAnsi="Arial" w:cs="Arial"/>
                <w:b/>
                <w:i/>
              </w:rPr>
            </w:pPr>
          </w:p>
          <w:p w:rsidR="000D2081" w:rsidRDefault="000D2081" w:rsidP="00F41442">
            <w:pPr>
              <w:pStyle w:val="BodyTextIndent"/>
              <w:pBdr>
                <w:top w:val="single" w:sz="4" w:space="1" w:color="auto"/>
                <w:bottom w:val="single" w:sz="4" w:space="1" w:color="auto"/>
              </w:pBdr>
              <w:spacing w:after="60"/>
              <w:ind w:left="173"/>
              <w:rPr>
                <w:rFonts w:ascii="Arial" w:hAnsi="Arial" w:cs="Arial"/>
                <w:b/>
                <w:i/>
              </w:rPr>
            </w:pPr>
          </w:p>
          <w:p w:rsidR="000D2081" w:rsidRDefault="000D2081" w:rsidP="00F41442">
            <w:pPr>
              <w:pStyle w:val="BodyTextIndent"/>
              <w:pBdr>
                <w:bottom w:val="single" w:sz="4" w:space="0" w:color="auto"/>
              </w:pBdr>
              <w:spacing w:after="60"/>
              <w:ind w:left="173"/>
              <w:rPr>
                <w:rFonts w:ascii="Arial" w:hAnsi="Arial" w:cs="Arial"/>
                <w:b/>
                <w:i/>
              </w:rPr>
            </w:pPr>
          </w:p>
          <w:p w:rsidR="000D2081" w:rsidRDefault="000D2081" w:rsidP="000D2081">
            <w:pPr>
              <w:pStyle w:val="BodyTextIndent"/>
              <w:spacing w:after="60"/>
              <w:ind w:left="173"/>
            </w:pPr>
          </w:p>
        </w:tc>
      </w:tr>
      <w:tr w:rsidR="000D2081" w:rsidTr="00F41442">
        <w:trPr>
          <w:trHeight w:val="578"/>
        </w:trPr>
        <w:tc>
          <w:tcPr>
            <w:tcW w:w="360" w:type="dxa"/>
          </w:tcPr>
          <w:p w:rsidR="000D2081" w:rsidRDefault="000D2081" w:rsidP="00F41442">
            <w:pPr>
              <w:pStyle w:val="BodyTextIndent"/>
              <w:ind w:left="0"/>
            </w:pPr>
          </w:p>
        </w:tc>
        <w:tc>
          <w:tcPr>
            <w:tcW w:w="9600" w:type="dxa"/>
            <w:gridSpan w:val="3"/>
          </w:tcPr>
          <w:p w:rsidR="000D2081" w:rsidRDefault="000D2081" w:rsidP="00F41442">
            <w:pPr>
              <w:pStyle w:val="BodyTextIndent"/>
              <w:spacing w:after="60"/>
              <w:ind w:left="173"/>
            </w:pPr>
            <w:r>
              <w:t>Which choice do you think is best for Marci and Jeff and why?</w:t>
            </w:r>
          </w:p>
          <w:p w:rsidR="000D2081" w:rsidRDefault="000D2081" w:rsidP="00F41442">
            <w:pPr>
              <w:pStyle w:val="BodyTextIndent"/>
              <w:spacing w:after="60"/>
              <w:ind w:left="173"/>
              <w:rPr>
                <w:rFonts w:ascii="Arial" w:hAnsi="Arial" w:cs="Arial"/>
                <w:b/>
                <w:i/>
              </w:rPr>
            </w:pPr>
          </w:p>
          <w:p w:rsidR="000D2081" w:rsidRDefault="000D2081" w:rsidP="00F41442">
            <w:pPr>
              <w:pStyle w:val="BodyTextIndent"/>
              <w:pBdr>
                <w:top w:val="single" w:sz="4" w:space="1" w:color="auto"/>
                <w:bottom w:val="single" w:sz="4" w:space="1" w:color="auto"/>
              </w:pBdr>
              <w:spacing w:after="60"/>
              <w:ind w:left="173"/>
            </w:pPr>
          </w:p>
          <w:p w:rsidR="000D2081" w:rsidRDefault="000D2081" w:rsidP="00F41442">
            <w:pPr>
              <w:pStyle w:val="BodyTextIndent"/>
              <w:pBdr>
                <w:bottom w:val="single" w:sz="4" w:space="0" w:color="auto"/>
              </w:pBdr>
              <w:spacing w:after="60"/>
              <w:ind w:left="173"/>
            </w:pPr>
          </w:p>
          <w:p w:rsidR="000D2081" w:rsidRDefault="000D2081" w:rsidP="00F41442">
            <w:pPr>
              <w:pStyle w:val="BodyTextIndent"/>
              <w:spacing w:after="60"/>
              <w:ind w:left="173"/>
            </w:pPr>
          </w:p>
          <w:p w:rsidR="000D2081" w:rsidRDefault="000D2081" w:rsidP="00F41442">
            <w:pPr>
              <w:pStyle w:val="BodyTextIndent"/>
              <w:pBdr>
                <w:top w:val="single" w:sz="4" w:space="0" w:color="auto"/>
              </w:pBdr>
              <w:spacing w:after="60"/>
              <w:ind w:left="173"/>
            </w:pPr>
          </w:p>
        </w:tc>
      </w:tr>
      <w:tr w:rsidR="000D2081" w:rsidTr="00F41442">
        <w:trPr>
          <w:trHeight w:val="578"/>
        </w:trPr>
        <w:tc>
          <w:tcPr>
            <w:tcW w:w="360" w:type="dxa"/>
          </w:tcPr>
          <w:p w:rsidR="000D2081" w:rsidRDefault="000D2081" w:rsidP="00F41442">
            <w:pPr>
              <w:pStyle w:val="BodyTextIndent"/>
              <w:ind w:left="0"/>
            </w:pPr>
          </w:p>
        </w:tc>
        <w:tc>
          <w:tcPr>
            <w:tcW w:w="9600" w:type="dxa"/>
            <w:gridSpan w:val="3"/>
          </w:tcPr>
          <w:p w:rsidR="000D2081" w:rsidRDefault="000D2081" w:rsidP="00F41442">
            <w:pPr>
              <w:pStyle w:val="BodyTextIndent"/>
              <w:spacing w:after="60"/>
              <w:ind w:left="173"/>
            </w:pPr>
            <w:r>
              <w:t>What should Marci and Jeff do once they have decided how they will expand their business?</w:t>
            </w:r>
          </w:p>
          <w:p w:rsidR="000D2081" w:rsidRDefault="000D2081" w:rsidP="00F41442">
            <w:pPr>
              <w:pStyle w:val="BodyTextIndent"/>
              <w:spacing w:after="60"/>
              <w:ind w:left="173"/>
              <w:rPr>
                <w:rFonts w:ascii="Arial" w:hAnsi="Arial" w:cs="Arial"/>
                <w:b/>
                <w:i/>
              </w:rPr>
            </w:pPr>
          </w:p>
          <w:p w:rsidR="000D2081" w:rsidRDefault="000D2081" w:rsidP="00F41442">
            <w:pPr>
              <w:pStyle w:val="BodyTextIndent"/>
              <w:pBdr>
                <w:top w:val="single" w:sz="4" w:space="1" w:color="auto"/>
                <w:bottom w:val="single" w:sz="4" w:space="1" w:color="auto"/>
              </w:pBdr>
              <w:spacing w:after="60"/>
              <w:ind w:left="173"/>
              <w:rPr>
                <w:rFonts w:ascii="Arial" w:hAnsi="Arial" w:cs="Arial"/>
                <w:b/>
                <w:i/>
              </w:rPr>
            </w:pPr>
            <w:r>
              <w:rPr>
                <w:rFonts w:ascii="Arial" w:hAnsi="Arial" w:cs="Arial"/>
                <w:b/>
                <w:i/>
              </w:rPr>
              <w:t xml:space="preserve"> </w:t>
            </w:r>
          </w:p>
          <w:p w:rsidR="000D2081" w:rsidRDefault="000D2081" w:rsidP="000D2081">
            <w:pPr>
              <w:pStyle w:val="BodyTextIndent"/>
              <w:pBdr>
                <w:bottom w:val="single" w:sz="4" w:space="0" w:color="auto"/>
              </w:pBdr>
              <w:spacing w:after="60"/>
              <w:rPr>
                <w:rFonts w:ascii="Arial" w:hAnsi="Arial" w:cs="Arial"/>
                <w:b/>
                <w:i/>
              </w:rPr>
            </w:pPr>
          </w:p>
          <w:p w:rsidR="000D2081" w:rsidRDefault="000D2081" w:rsidP="00F41442">
            <w:pPr>
              <w:pStyle w:val="BodyTextIndent"/>
              <w:spacing w:after="60"/>
              <w:ind w:left="173"/>
              <w:rPr>
                <w:rFonts w:ascii="Arial" w:hAnsi="Arial" w:cs="Arial"/>
                <w:b/>
                <w:i/>
              </w:rPr>
            </w:pPr>
          </w:p>
          <w:p w:rsidR="000D2081" w:rsidRDefault="000D2081" w:rsidP="00F41442">
            <w:pPr>
              <w:pStyle w:val="BodyTextIndent"/>
              <w:pBdr>
                <w:top w:val="single" w:sz="4" w:space="0" w:color="auto"/>
              </w:pBdr>
              <w:spacing w:after="60"/>
            </w:pPr>
          </w:p>
        </w:tc>
      </w:tr>
    </w:tbl>
    <w:p w:rsidR="000D2081" w:rsidRDefault="000D2081"/>
    <w:sectPr w:rsidR="000D2081" w:rsidSect="000D2081">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81"/>
    <w:rsid w:val="000D2081"/>
    <w:rsid w:val="0032783E"/>
    <w:rsid w:val="00674C06"/>
    <w:rsid w:val="00A6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36C4F-1C8D-4766-8DFD-4283356D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0D208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D2081"/>
    <w:rPr>
      <w:rFonts w:ascii="Arial" w:eastAsia="Times New Roman" w:hAnsi="Arial" w:cs="Arial"/>
      <w:b/>
      <w:bCs/>
      <w:sz w:val="26"/>
      <w:szCs w:val="26"/>
    </w:rPr>
  </w:style>
  <w:style w:type="paragraph" w:customStyle="1" w:styleId="Style1">
    <w:name w:val="Style1"/>
    <w:basedOn w:val="CommentText"/>
    <w:rsid w:val="000D2081"/>
    <w:rPr>
      <w:rFonts w:ascii="Helvetica" w:hAnsi="Helvetica"/>
      <w:sz w:val="24"/>
    </w:rPr>
  </w:style>
  <w:style w:type="paragraph" w:styleId="BodyTextIndent">
    <w:name w:val="Body Text Indent"/>
    <w:basedOn w:val="Normal"/>
    <w:link w:val="BodyTextIndentChar"/>
    <w:semiHidden/>
    <w:rsid w:val="000D2081"/>
    <w:pPr>
      <w:spacing w:after="120"/>
      <w:ind w:left="167"/>
    </w:pPr>
    <w:rPr>
      <w:sz w:val="22"/>
    </w:rPr>
  </w:style>
  <w:style w:type="character" w:customStyle="1" w:styleId="BodyTextIndentChar">
    <w:name w:val="Body Text Indent Char"/>
    <w:basedOn w:val="DefaultParagraphFont"/>
    <w:link w:val="BodyTextIndent"/>
    <w:semiHidden/>
    <w:rsid w:val="000D2081"/>
    <w:rPr>
      <w:rFonts w:ascii="Times New Roman" w:eastAsia="Times New Roman" w:hAnsi="Times New Roman" w:cs="Times New Roman"/>
      <w:szCs w:val="20"/>
    </w:rPr>
  </w:style>
  <w:style w:type="paragraph" w:customStyle="1" w:styleId="title1">
    <w:name w:val="title 1"/>
    <w:basedOn w:val="Normal"/>
    <w:rsid w:val="000D2081"/>
    <w:pPr>
      <w:tabs>
        <w:tab w:val="left" w:pos="5040"/>
      </w:tabs>
      <w:jc w:val="center"/>
    </w:pPr>
    <w:rPr>
      <w:rFonts w:ascii="Helvetica" w:hAnsi="Helvetica"/>
      <w:b/>
      <w:i/>
      <w:sz w:val="22"/>
    </w:rPr>
  </w:style>
  <w:style w:type="paragraph" w:customStyle="1" w:styleId="2chapterheading">
    <w:name w:val="2 chapter heading"/>
    <w:basedOn w:val="Normal"/>
    <w:rsid w:val="000D2081"/>
    <w:rPr>
      <w:sz w:val="44"/>
    </w:rPr>
  </w:style>
  <w:style w:type="paragraph" w:styleId="BodyText">
    <w:name w:val="Body Text"/>
    <w:basedOn w:val="Normal"/>
    <w:link w:val="BodyTextChar"/>
    <w:semiHidden/>
    <w:rsid w:val="000D2081"/>
    <w:pPr>
      <w:widowControl w:val="0"/>
      <w:tabs>
        <w:tab w:val="left" w:pos="-720"/>
        <w:tab w:val="left" w:pos="-360"/>
        <w:tab w:val="left" w:pos="5040"/>
      </w:tabs>
      <w:suppressAutoHyphens/>
      <w:spacing w:line="240" w:lineRule="atLeast"/>
    </w:pPr>
  </w:style>
  <w:style w:type="character" w:customStyle="1" w:styleId="BodyTextChar">
    <w:name w:val="Body Text Char"/>
    <w:basedOn w:val="DefaultParagraphFont"/>
    <w:link w:val="BodyText"/>
    <w:semiHidden/>
    <w:rsid w:val="000D2081"/>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rsid w:val="000D2081"/>
    <w:rPr>
      <w:sz w:val="20"/>
    </w:rPr>
  </w:style>
  <w:style w:type="character" w:customStyle="1" w:styleId="CommentTextChar">
    <w:name w:val="Comment Text Char"/>
    <w:basedOn w:val="DefaultParagraphFont"/>
    <w:link w:val="CommentText"/>
    <w:uiPriority w:val="99"/>
    <w:semiHidden/>
    <w:rsid w:val="000D208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71" b="1" i="0" u="none" strike="noStrike" baseline="0">
                <a:solidFill>
                  <a:srgbClr val="000000"/>
                </a:solidFill>
                <a:latin typeface="Arial"/>
                <a:ea typeface="Arial"/>
                <a:cs typeface="Arial"/>
              </a:defRPr>
            </a:pPr>
            <a:r>
              <a:rPr lang="en-US"/>
              <a:t>Supply and Demand for Music CDs</a:t>
            </a:r>
          </a:p>
        </c:rich>
      </c:tx>
      <c:layout>
        <c:manualLayout>
          <c:xMode val="edge"/>
          <c:yMode val="edge"/>
          <c:x val="0.34850166481687017"/>
          <c:y val="1.9575856443719411E-2"/>
        </c:manualLayout>
      </c:layout>
      <c:overlay val="0"/>
      <c:spPr>
        <a:noFill/>
        <a:ln w="14204">
          <a:noFill/>
        </a:ln>
      </c:spPr>
    </c:title>
    <c:autoTitleDeleted val="0"/>
    <c:plotArea>
      <c:layout>
        <c:manualLayout>
          <c:layoutTarget val="inner"/>
          <c:xMode val="edge"/>
          <c:yMode val="edge"/>
          <c:x val="8.7680355160932297E-2"/>
          <c:y val="0.12398042414355628"/>
          <c:w val="0.90233074361820198"/>
          <c:h val="0.77161500815660689"/>
        </c:manualLayout>
      </c:layout>
      <c:lineChart>
        <c:grouping val="standard"/>
        <c:varyColors val="0"/>
        <c:ser>
          <c:idx val="0"/>
          <c:order val="0"/>
          <c:tx>
            <c:strRef>
              <c:f>Sheet1!$A$6</c:f>
              <c:strCache>
                <c:ptCount val="1"/>
                <c:pt idx="0">
                  <c:v>Demand</c:v>
                </c:pt>
              </c:strCache>
            </c:strRef>
          </c:tx>
          <c:spPr>
            <a:ln w="7102">
              <a:solidFill>
                <a:srgbClr val="000000"/>
              </a:solidFill>
              <a:prstDash val="solid"/>
            </a:ln>
          </c:spPr>
          <c:marker>
            <c:symbol val="diamond"/>
            <c:size val="2"/>
            <c:spPr>
              <a:solidFill>
                <a:srgbClr val="000080"/>
              </a:solidFill>
              <a:ln>
                <a:solidFill>
                  <a:srgbClr val="000080"/>
                </a:solidFill>
                <a:prstDash val="solid"/>
              </a:ln>
            </c:spPr>
          </c:marker>
          <c:cat>
            <c:numRef>
              <c:f>Sheet1!$B$5:$F$5</c:f>
              <c:numCache>
                <c:formatCode>"$"#,##0.00</c:formatCode>
                <c:ptCount val="5"/>
                <c:pt idx="0">
                  <c:v>2</c:v>
                </c:pt>
                <c:pt idx="1">
                  <c:v>5</c:v>
                </c:pt>
                <c:pt idx="2">
                  <c:v>8</c:v>
                </c:pt>
                <c:pt idx="3">
                  <c:v>12</c:v>
                </c:pt>
                <c:pt idx="4">
                  <c:v>18</c:v>
                </c:pt>
              </c:numCache>
            </c:numRef>
          </c:cat>
          <c:val>
            <c:numRef>
              <c:f>Sheet1!$B$6:$F$6</c:f>
              <c:numCache>
                <c:formatCode>#,##0</c:formatCode>
                <c:ptCount val="5"/>
                <c:pt idx="0">
                  <c:v>8000</c:v>
                </c:pt>
                <c:pt idx="1">
                  <c:v>5000</c:v>
                </c:pt>
                <c:pt idx="2">
                  <c:v>3000</c:v>
                </c:pt>
                <c:pt idx="3">
                  <c:v>2000</c:v>
                </c:pt>
                <c:pt idx="4">
                  <c:v>1000</c:v>
                </c:pt>
              </c:numCache>
            </c:numRef>
          </c:val>
          <c:smooth val="0"/>
        </c:ser>
        <c:ser>
          <c:idx val="1"/>
          <c:order val="1"/>
          <c:tx>
            <c:strRef>
              <c:f>Sheet1!$A$7</c:f>
              <c:strCache>
                <c:ptCount val="1"/>
                <c:pt idx="0">
                  <c:v>Supply</c:v>
                </c:pt>
              </c:strCache>
            </c:strRef>
          </c:tx>
          <c:spPr>
            <a:ln w="1775">
              <a:solidFill>
                <a:srgbClr val="000000"/>
              </a:solidFill>
              <a:prstDash val="solid"/>
            </a:ln>
          </c:spPr>
          <c:marker>
            <c:symbol val="square"/>
            <c:size val="2"/>
            <c:spPr>
              <a:solidFill>
                <a:srgbClr val="FF00FF"/>
              </a:solidFill>
              <a:ln>
                <a:solidFill>
                  <a:srgbClr val="FF00FF"/>
                </a:solidFill>
                <a:prstDash val="solid"/>
              </a:ln>
            </c:spPr>
          </c:marker>
          <c:cat>
            <c:numRef>
              <c:f>Sheet1!$B$5:$F$5</c:f>
              <c:numCache>
                <c:formatCode>"$"#,##0.00</c:formatCode>
                <c:ptCount val="5"/>
                <c:pt idx="0">
                  <c:v>2</c:v>
                </c:pt>
                <c:pt idx="1">
                  <c:v>5</c:v>
                </c:pt>
                <c:pt idx="2">
                  <c:v>8</c:v>
                </c:pt>
                <c:pt idx="3">
                  <c:v>12</c:v>
                </c:pt>
                <c:pt idx="4">
                  <c:v>18</c:v>
                </c:pt>
              </c:numCache>
            </c:numRef>
          </c:cat>
          <c:val>
            <c:numRef>
              <c:f>Sheet1!$B$7:$F$7</c:f>
              <c:numCache>
                <c:formatCode>#,##0</c:formatCode>
                <c:ptCount val="5"/>
                <c:pt idx="0">
                  <c:v>1000</c:v>
                </c:pt>
                <c:pt idx="1">
                  <c:v>3000</c:v>
                </c:pt>
                <c:pt idx="2">
                  <c:v>4000</c:v>
                </c:pt>
                <c:pt idx="3">
                  <c:v>6000</c:v>
                </c:pt>
                <c:pt idx="4">
                  <c:v>8000</c:v>
                </c:pt>
              </c:numCache>
            </c:numRef>
          </c:val>
          <c:smooth val="0"/>
        </c:ser>
        <c:dLbls>
          <c:showLegendKey val="0"/>
          <c:showVal val="0"/>
          <c:showCatName val="0"/>
          <c:showSerName val="0"/>
          <c:showPercent val="0"/>
          <c:showBubbleSize val="0"/>
        </c:dLbls>
        <c:marker val="1"/>
        <c:smooth val="0"/>
        <c:axId val="-203026304"/>
        <c:axId val="-203018688"/>
      </c:lineChart>
      <c:catAx>
        <c:axId val="-203026304"/>
        <c:scaling>
          <c:orientation val="minMax"/>
        </c:scaling>
        <c:delete val="0"/>
        <c:axPos val="b"/>
        <c:title>
          <c:tx>
            <c:rich>
              <a:bodyPr/>
              <a:lstStyle/>
              <a:p>
                <a:pPr>
                  <a:defRPr sz="559" b="1" i="0" u="none" strike="noStrike" baseline="0">
                    <a:solidFill>
                      <a:srgbClr val="000000"/>
                    </a:solidFill>
                    <a:latin typeface="Arial"/>
                    <a:ea typeface="Arial"/>
                    <a:cs typeface="Arial"/>
                  </a:defRPr>
                </a:pPr>
                <a:r>
                  <a:rPr lang="en-US"/>
                  <a:t>Price</a:t>
                </a:r>
              </a:p>
            </c:rich>
          </c:tx>
          <c:layout>
            <c:manualLayout>
              <c:xMode val="edge"/>
              <c:yMode val="edge"/>
              <c:x val="0.51720310765815758"/>
              <c:y val="0.94453507340946163"/>
            </c:manualLayout>
          </c:layout>
          <c:overlay val="0"/>
          <c:spPr>
            <a:noFill/>
            <a:ln w="14204">
              <a:noFill/>
            </a:ln>
          </c:spPr>
        </c:title>
        <c:numFmt formatCode="&quot;$&quot;#,##0.00" sourceLinked="1"/>
        <c:majorTickMark val="out"/>
        <c:minorTickMark val="none"/>
        <c:tickLblPos val="nextTo"/>
        <c:spPr>
          <a:ln w="1775">
            <a:solidFill>
              <a:srgbClr val="000000"/>
            </a:solidFill>
            <a:prstDash val="solid"/>
          </a:ln>
        </c:spPr>
        <c:txPr>
          <a:bodyPr rot="0" vert="horz"/>
          <a:lstStyle/>
          <a:p>
            <a:pPr>
              <a:defRPr sz="559" b="0" i="0" u="none" strike="noStrike" baseline="0">
                <a:solidFill>
                  <a:srgbClr val="000000"/>
                </a:solidFill>
                <a:latin typeface="Arial"/>
                <a:ea typeface="Arial"/>
                <a:cs typeface="Arial"/>
              </a:defRPr>
            </a:pPr>
            <a:endParaRPr lang="en-US"/>
          </a:p>
        </c:txPr>
        <c:crossAx val="-203018688"/>
        <c:crosses val="autoZero"/>
        <c:auto val="1"/>
        <c:lblAlgn val="ctr"/>
        <c:lblOffset val="100"/>
        <c:tickLblSkip val="1"/>
        <c:tickMarkSkip val="1"/>
        <c:noMultiLvlLbl val="0"/>
      </c:catAx>
      <c:valAx>
        <c:axId val="-203018688"/>
        <c:scaling>
          <c:orientation val="minMax"/>
        </c:scaling>
        <c:delete val="0"/>
        <c:axPos val="l"/>
        <c:majorGridlines>
          <c:spPr>
            <a:ln w="1775">
              <a:solidFill>
                <a:srgbClr val="000000"/>
              </a:solidFill>
              <a:prstDash val="solid"/>
            </a:ln>
          </c:spPr>
        </c:majorGridlines>
        <c:title>
          <c:tx>
            <c:rich>
              <a:bodyPr/>
              <a:lstStyle/>
              <a:p>
                <a:pPr>
                  <a:defRPr sz="559" b="1" i="0" u="none" strike="noStrike" baseline="0">
                    <a:solidFill>
                      <a:srgbClr val="000000"/>
                    </a:solidFill>
                    <a:latin typeface="Arial"/>
                    <a:ea typeface="Arial"/>
                    <a:cs typeface="Arial"/>
                  </a:defRPr>
                </a:pPr>
                <a:r>
                  <a:rPr lang="en-US"/>
                  <a:t>Quantity</a:t>
                </a:r>
              </a:p>
            </c:rich>
          </c:tx>
          <c:layout>
            <c:manualLayout>
              <c:xMode val="edge"/>
              <c:yMode val="edge"/>
              <c:x val="1.2208657047724751E-2"/>
              <c:y val="0.46166394779771613"/>
            </c:manualLayout>
          </c:layout>
          <c:overlay val="0"/>
          <c:spPr>
            <a:noFill/>
            <a:ln w="14204">
              <a:noFill/>
            </a:ln>
          </c:spPr>
        </c:title>
        <c:numFmt formatCode="#,##0" sourceLinked="1"/>
        <c:majorTickMark val="out"/>
        <c:minorTickMark val="none"/>
        <c:tickLblPos val="nextTo"/>
        <c:spPr>
          <a:ln w="1775">
            <a:solidFill>
              <a:srgbClr val="000000"/>
            </a:solidFill>
            <a:prstDash val="solid"/>
          </a:ln>
        </c:spPr>
        <c:txPr>
          <a:bodyPr rot="0" vert="horz"/>
          <a:lstStyle/>
          <a:p>
            <a:pPr>
              <a:defRPr sz="559" b="0" i="0" u="none" strike="noStrike" baseline="0">
                <a:solidFill>
                  <a:srgbClr val="000000"/>
                </a:solidFill>
                <a:latin typeface="Arial"/>
                <a:ea typeface="Arial"/>
                <a:cs typeface="Arial"/>
              </a:defRPr>
            </a:pPr>
            <a:endParaRPr lang="en-US"/>
          </a:p>
        </c:txPr>
        <c:crossAx val="-203026304"/>
        <c:crosses val="autoZero"/>
        <c:crossBetween val="between"/>
      </c:valAx>
      <c:spPr>
        <a:noFill/>
        <a:ln w="7102">
          <a:solidFill>
            <a:srgbClr val="808080"/>
          </a:solidFill>
          <a:prstDash val="solid"/>
        </a:ln>
      </c:spPr>
    </c:plotArea>
    <c:plotVisOnly val="1"/>
    <c:dispBlanksAs val="gap"/>
    <c:showDLblsOverMax val="0"/>
  </c:chart>
  <c:spPr>
    <a:noFill/>
    <a:ln>
      <a:noFill/>
    </a:ln>
  </c:spPr>
  <c:txPr>
    <a:bodyPr/>
    <a:lstStyle/>
    <a:p>
      <a:pPr>
        <a:defRPr sz="559"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0.636</cdr:x>
      <cdr:y>0.34325</cdr:y>
    </cdr:from>
    <cdr:to>
      <cdr:x>0.7615</cdr:x>
      <cdr:y>0.40675</cdr:y>
    </cdr:to>
    <cdr:sp macro="" textlink="">
      <cdr:nvSpPr>
        <cdr:cNvPr id="1025" name="Text Box 1"/>
        <cdr:cNvSpPr txBox="1">
          <a:spLocks xmlns:a="http://schemas.openxmlformats.org/drawingml/2006/main" noChangeArrowheads="1"/>
        </cdr:cNvSpPr>
      </cdr:nvSpPr>
      <cdr:spPr bwMode="auto">
        <a:xfrm xmlns:a="http://schemas.openxmlformats.org/drawingml/2006/main">
          <a:off x="5458168" y="2004177"/>
          <a:ext cx="1077044" cy="37076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1000" b="0" i="0" u="none" strike="noStrike" baseline="0">
              <a:solidFill>
                <a:srgbClr val="000000"/>
              </a:solidFill>
              <a:latin typeface="Arial"/>
              <a:cs typeface="Arial"/>
            </a:rPr>
            <a:t>Supply</a:t>
          </a:r>
        </a:p>
        <a:p xmlns:a="http://schemas.openxmlformats.org/drawingml/2006/main">
          <a:pPr algn="l" rtl="0">
            <a:defRPr sz="1000"/>
          </a:pPr>
          <a:endParaRPr lang="en-US" sz="1000" b="0" i="0" u="none" strike="noStrike" baseline="0">
            <a:solidFill>
              <a:srgbClr val="000000"/>
            </a:solidFill>
            <a:latin typeface="Arial"/>
            <a:cs typeface="Arial"/>
          </a:endParaRPr>
        </a:p>
      </cdr:txBody>
    </cdr:sp>
  </cdr:relSizeAnchor>
  <cdr:relSizeAnchor xmlns:cdr="http://schemas.openxmlformats.org/drawingml/2006/chartDrawing">
    <cdr:from>
      <cdr:x>0.68925</cdr:x>
      <cdr:y>0.65475</cdr:y>
    </cdr:from>
    <cdr:to>
      <cdr:x>0.84125</cdr:x>
      <cdr:y>0.71825</cdr:y>
    </cdr:to>
    <cdr:sp macro="" textlink="">
      <cdr:nvSpPr>
        <cdr:cNvPr id="1026" name="Text Box 2"/>
        <cdr:cNvSpPr txBox="1">
          <a:spLocks xmlns:a="http://schemas.openxmlformats.org/drawingml/2006/main" noChangeArrowheads="1"/>
        </cdr:cNvSpPr>
      </cdr:nvSpPr>
      <cdr:spPr bwMode="auto">
        <a:xfrm xmlns:a="http://schemas.openxmlformats.org/drawingml/2006/main">
          <a:off x="5915161" y="3822971"/>
          <a:ext cx="1304468" cy="37076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1000" b="0" i="0" u="none" strike="noStrike" baseline="0">
              <a:solidFill>
                <a:srgbClr val="000000"/>
              </a:solidFill>
              <a:latin typeface="Arial"/>
              <a:cs typeface="Arial"/>
            </a:rPr>
            <a:t>Demand</a:t>
          </a:r>
        </a:p>
        <a:p xmlns:a="http://schemas.openxmlformats.org/drawingml/2006/main">
          <a:pPr algn="l" rtl="0">
            <a:defRPr sz="1000"/>
          </a:pPr>
          <a:endParaRPr lang="en-US" sz="1000" b="0" i="0" u="none" strike="noStrike" baseline="0">
            <a:solidFill>
              <a:srgbClr val="000000"/>
            </a:solidFill>
            <a:latin typeface="Arial"/>
            <a:cs typeface="Aria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Lee</dc:creator>
  <cp:keywords/>
  <dc:description/>
  <cp:lastModifiedBy>Pearson, Lee</cp:lastModifiedBy>
  <cp:revision>2</cp:revision>
  <dcterms:created xsi:type="dcterms:W3CDTF">2015-05-15T16:40:00Z</dcterms:created>
  <dcterms:modified xsi:type="dcterms:W3CDTF">2015-05-15T16:40:00Z</dcterms:modified>
</cp:coreProperties>
</file>