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1" w:type="dxa"/>
        <w:tblInd w:w="-114" w:type="dxa"/>
        <w:tblLayout w:type="fixed"/>
        <w:tblCellMar>
          <w:left w:w="0" w:type="dxa"/>
          <w:right w:w="0" w:type="dxa"/>
        </w:tblCellMar>
        <w:tblLook w:val="0000" w:firstRow="0" w:lastRow="0" w:firstColumn="0" w:lastColumn="0" w:noHBand="0" w:noVBand="0"/>
      </w:tblPr>
      <w:tblGrid>
        <w:gridCol w:w="360"/>
        <w:gridCol w:w="96"/>
        <w:gridCol w:w="17"/>
        <w:gridCol w:w="7108"/>
        <w:gridCol w:w="1149"/>
        <w:gridCol w:w="7"/>
        <w:gridCol w:w="98"/>
        <w:gridCol w:w="255"/>
        <w:gridCol w:w="144"/>
        <w:gridCol w:w="627"/>
      </w:tblGrid>
      <w:tr w:rsidR="00EB6B7D" w:rsidTr="00375EB0">
        <w:tblPrEx>
          <w:tblCellMar>
            <w:top w:w="0" w:type="dxa"/>
            <w:left w:w="0" w:type="dxa"/>
            <w:bottom w:w="0" w:type="dxa"/>
            <w:right w:w="0" w:type="dxa"/>
          </w:tblCellMar>
        </w:tblPrEx>
        <w:trPr>
          <w:trHeight w:val="377"/>
        </w:trPr>
        <w:tc>
          <w:tcPr>
            <w:tcW w:w="9861" w:type="dxa"/>
            <w:gridSpan w:val="10"/>
            <w:tcBorders>
              <w:left w:val="nil"/>
              <w:right w:val="nil"/>
            </w:tcBorders>
          </w:tcPr>
          <w:p w:rsidR="00EB6B7D" w:rsidRDefault="00EB6B7D" w:rsidP="00375EB0">
            <w:pPr>
              <w:pStyle w:val="2chapterheading"/>
              <w:spacing w:before="240" w:after="240"/>
              <w:rPr>
                <w:rFonts w:ascii="Arial" w:hAnsi="Arial"/>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925830</wp:posOffset>
                      </wp:positionH>
                      <wp:positionV relativeFrom="paragraph">
                        <wp:posOffset>132080</wp:posOffset>
                      </wp:positionV>
                      <wp:extent cx="457200" cy="457200"/>
                      <wp:effectExtent l="5715" t="13970" r="13335" b="508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000000"/>
                              </a:solidFill>
                              <a:ln w="9525">
                                <a:solidFill>
                                  <a:srgbClr val="000000"/>
                                </a:solidFill>
                                <a:round/>
                                <a:headEnd/>
                                <a:tailEnd/>
                              </a:ln>
                            </wps:spPr>
                            <wps:txbx>
                              <w:txbxContent>
                                <w:p w:rsidR="00EB6B7D" w:rsidRDefault="00EB6B7D" w:rsidP="00EB6B7D">
                                  <w:pPr>
                                    <w:rPr>
                                      <w:b/>
                                      <w:color w:val="FFFFFF"/>
                                      <w:sz w:val="32"/>
                                    </w:rPr>
                                  </w:pPr>
                                  <w:r>
                                    <w:rPr>
                                      <w:b/>
                                      <w:color w:val="FFFFFF"/>
                                      <w:sz w:val="3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72.9pt;margin-top:10.4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" fillcolor="black">
                      <v:textbox>
                        <w:txbxContent>
                          <w:p w:rsidR="00EB6B7D" w:rsidRDefault="00EB6B7D" w:rsidP="00EB6B7D">
                            <w:pPr>
                              <w:rPr>
                                <w:b/>
                                <w:color w:val="FFFFFF"/>
                                <w:sz w:val="32"/>
                              </w:rPr>
                            </w:pPr>
                            <w:r>
                              <w:rPr>
                                <w:b/>
                                <w:color w:val="FFFFFF"/>
                                <w:sz w:val="32"/>
                              </w:rPr>
                              <w:t>2</w:t>
                            </w:r>
                          </w:p>
                        </w:txbxContent>
                      </v:textbox>
                    </v:oval>
                  </w:pict>
                </mc:Fallback>
              </mc:AlternateContent>
            </w:r>
            <w:r>
              <w:t xml:space="preserve">Chapter         Test </w:t>
            </w:r>
            <w:r>
              <w:rPr>
                <w:sz w:val="32"/>
              </w:rPr>
              <w:t xml:space="preserve"> </w:t>
            </w:r>
            <w:r>
              <w:rPr>
                <w:b/>
                <w:bCs/>
                <w:sz w:val="32"/>
              </w:rPr>
              <w:t xml:space="preserve">                 </w:t>
            </w:r>
            <w:r>
              <w:rPr>
                <w:sz w:val="32"/>
              </w:rPr>
              <w:t>Economic Activity</w:t>
            </w:r>
          </w:p>
        </w:tc>
      </w:tr>
      <w:tr w:rsidR="00EB6B7D" w:rsidTr="00375EB0">
        <w:tblPrEx>
          <w:tblCellMar>
            <w:top w:w="0" w:type="dxa"/>
            <w:left w:w="0" w:type="dxa"/>
            <w:bottom w:w="0" w:type="dxa"/>
            <w:right w:w="0" w:type="dxa"/>
          </w:tblCellMar>
        </w:tblPrEx>
        <w:trPr>
          <w:cantSplit/>
          <w:trHeight w:val="807"/>
        </w:trPr>
        <w:tc>
          <w:tcPr>
            <w:tcW w:w="7581" w:type="dxa"/>
            <w:gridSpan w:val="4"/>
            <w:vMerge w:val="restart"/>
            <w:tcBorders>
              <w:left w:val="nil"/>
              <w:right w:val="nil"/>
            </w:tcBorders>
          </w:tcPr>
          <w:p w:rsidR="00EB6B7D" w:rsidRDefault="00EB6B7D" w:rsidP="00375EB0">
            <w:pPr>
              <w:pStyle w:val="Heading3"/>
            </w:pPr>
            <w:r>
              <w:t>Part 1</w:t>
            </w:r>
            <w:r>
              <w:t> </w:t>
            </w:r>
            <w:r>
              <w:t>True or False (3 points each)</w:t>
            </w:r>
          </w:p>
          <w:p w:rsidR="00EB6B7D" w:rsidRDefault="00EB6B7D" w:rsidP="00375EB0">
            <w:pPr>
              <w:spacing w:after="80"/>
            </w:pPr>
            <w:r>
              <w:rPr>
                <w:b/>
              </w:rPr>
              <w:t>Directions</w:t>
            </w:r>
            <w:r>
              <w:rPr>
                <w:b/>
              </w:rPr>
              <w:t> </w:t>
            </w:r>
            <w:r>
              <w:t xml:space="preserve">Place a </w:t>
            </w:r>
            <w:r>
              <w:rPr>
                <w:i/>
              </w:rPr>
              <w:t>T</w:t>
            </w:r>
            <w:r>
              <w:t xml:space="preserve"> for True or an </w:t>
            </w:r>
            <w:r>
              <w:rPr>
                <w:i/>
              </w:rPr>
              <w:t>F</w:t>
            </w:r>
            <w:r>
              <w:t xml:space="preserve"> for False in the Answers column to show whether each of the following statements is true or false.  </w:t>
            </w:r>
          </w:p>
        </w:tc>
        <w:tc>
          <w:tcPr>
            <w:tcW w:w="1156" w:type="dxa"/>
            <w:gridSpan w:val="2"/>
            <w:vMerge w:val="restart"/>
            <w:tcBorders>
              <w:left w:val="nil"/>
              <w:right w:val="nil"/>
            </w:tcBorders>
          </w:tcPr>
          <w:p w:rsidR="00EB6B7D" w:rsidRDefault="00EB6B7D" w:rsidP="00375EB0">
            <w:pPr>
              <w:pStyle w:val="2chapterheading"/>
              <w:rPr>
                <w:sz w:val="22"/>
              </w:rPr>
            </w:pPr>
          </w:p>
        </w:tc>
        <w:tc>
          <w:tcPr>
            <w:tcW w:w="1124" w:type="dxa"/>
            <w:gridSpan w:val="4"/>
            <w:tcBorders>
              <w:left w:val="nil"/>
              <w:bottom w:val="nil"/>
              <w:right w:val="nil"/>
            </w:tcBorders>
          </w:tcPr>
          <w:p w:rsidR="00EB6B7D" w:rsidRDefault="00EB6B7D" w:rsidP="00375EB0">
            <w:pPr>
              <w:pStyle w:val="2chapterheading"/>
              <w:rPr>
                <w:sz w:val="22"/>
              </w:rPr>
            </w:pPr>
          </w:p>
        </w:tc>
      </w:tr>
      <w:tr w:rsidR="00EB6B7D" w:rsidTr="00375EB0">
        <w:tblPrEx>
          <w:tblCellMar>
            <w:top w:w="0" w:type="dxa"/>
            <w:left w:w="0" w:type="dxa"/>
            <w:bottom w:w="0" w:type="dxa"/>
            <w:right w:w="0" w:type="dxa"/>
          </w:tblCellMar>
        </w:tblPrEx>
        <w:trPr>
          <w:cantSplit/>
          <w:trHeight w:val="318"/>
        </w:trPr>
        <w:tc>
          <w:tcPr>
            <w:tcW w:w="7581" w:type="dxa"/>
            <w:gridSpan w:val="4"/>
            <w:vMerge/>
            <w:tcBorders>
              <w:left w:val="nil"/>
              <w:bottom w:val="nil"/>
              <w:right w:val="nil"/>
            </w:tcBorders>
          </w:tcPr>
          <w:p w:rsidR="00EB6B7D" w:rsidRDefault="00EB6B7D" w:rsidP="00375EB0">
            <w:pPr>
              <w:pStyle w:val="Heading3"/>
            </w:pPr>
          </w:p>
        </w:tc>
        <w:tc>
          <w:tcPr>
            <w:tcW w:w="1156" w:type="dxa"/>
            <w:gridSpan w:val="2"/>
            <w:vMerge/>
            <w:tcBorders>
              <w:left w:val="nil"/>
              <w:bottom w:val="nil"/>
              <w:right w:val="nil"/>
            </w:tcBorders>
          </w:tcPr>
          <w:p w:rsidR="00EB6B7D" w:rsidRDefault="00EB6B7D" w:rsidP="00375EB0">
            <w:pPr>
              <w:pStyle w:val="2chapterheading"/>
              <w:rPr>
                <w:sz w:val="22"/>
              </w:rPr>
            </w:pPr>
          </w:p>
        </w:tc>
        <w:tc>
          <w:tcPr>
            <w:tcW w:w="1124" w:type="dxa"/>
            <w:gridSpan w:val="4"/>
            <w:tcBorders>
              <w:left w:val="nil"/>
              <w:bottom w:val="nil"/>
              <w:right w:val="nil"/>
            </w:tcBorders>
          </w:tcPr>
          <w:p w:rsidR="00EB6B7D" w:rsidRDefault="00EB6B7D" w:rsidP="00375EB0">
            <w:pPr>
              <w:pStyle w:val="title1"/>
              <w:rPr>
                <w:b/>
              </w:rPr>
            </w:pPr>
            <w:r>
              <w:rPr>
                <w:b/>
              </w:rPr>
              <w:t>Answers</w:t>
            </w: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ind w:hanging="180"/>
              <w:jc w:val="right"/>
            </w:pPr>
            <w:r>
              <w:t>1.</w:t>
            </w:r>
          </w:p>
        </w:tc>
        <w:tc>
          <w:tcPr>
            <w:tcW w:w="8370" w:type="dxa"/>
            <w:gridSpan w:val="4"/>
            <w:tcBorders>
              <w:top w:val="nil"/>
              <w:left w:val="nil"/>
              <w:bottom w:val="nil"/>
              <w:right w:val="nil"/>
            </w:tcBorders>
          </w:tcPr>
          <w:p w:rsidR="00EB6B7D" w:rsidRDefault="00EB6B7D" w:rsidP="00375EB0">
            <w:pPr>
              <w:pStyle w:val="BodyTextIndent"/>
              <w:spacing w:after="80"/>
              <w:ind w:left="173"/>
              <w:rPr>
                <w:szCs w:val="22"/>
              </w:rPr>
            </w:pPr>
            <w:r>
              <w:rPr>
                <w:szCs w:val="22"/>
              </w:rPr>
              <w:t>Only final goods are counted when GDP is measured.</w:t>
            </w:r>
          </w:p>
        </w:tc>
        <w:tc>
          <w:tcPr>
            <w:tcW w:w="360" w:type="dxa"/>
            <w:gridSpan w:val="3"/>
            <w:tcBorders>
              <w:top w:val="nil"/>
              <w:left w:val="nil"/>
              <w:bottom w:val="nil"/>
              <w:right w:val="nil"/>
            </w:tcBorders>
          </w:tcPr>
          <w:p w:rsidR="00EB6B7D" w:rsidRDefault="00EB6B7D" w:rsidP="00375EB0">
            <w:pPr>
              <w:pStyle w:val="BodyTextIndent"/>
              <w:spacing w:after="0"/>
              <w:jc w:val="right"/>
            </w:pPr>
            <w:r>
              <w:t>1.</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ind w:hanging="180"/>
              <w:jc w:val="right"/>
            </w:pPr>
            <w:r>
              <w:t>2.</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The main cause of unemployment is reduced demand for the goods and services being provided by various workers.</w:t>
            </w:r>
          </w:p>
        </w:tc>
        <w:tc>
          <w:tcPr>
            <w:tcW w:w="360" w:type="dxa"/>
            <w:gridSpan w:val="3"/>
            <w:tcBorders>
              <w:top w:val="nil"/>
              <w:left w:val="nil"/>
              <w:bottom w:val="nil"/>
              <w:right w:val="nil"/>
            </w:tcBorders>
          </w:tcPr>
          <w:p w:rsidR="00EB6B7D" w:rsidRDefault="00EB6B7D" w:rsidP="00375EB0">
            <w:pPr>
              <w:pStyle w:val="BodyTextIndent"/>
              <w:spacing w:after="0"/>
              <w:jc w:val="right"/>
            </w:pPr>
            <w:r>
              <w:t>2.</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ind w:hanging="180"/>
              <w:jc w:val="right"/>
            </w:pPr>
            <w:r>
              <w:t>3.</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If wages increase faster than gains in productivity, the cost of producing goods decrease and prices fall.</w:t>
            </w:r>
          </w:p>
        </w:tc>
        <w:tc>
          <w:tcPr>
            <w:tcW w:w="360" w:type="dxa"/>
            <w:gridSpan w:val="3"/>
            <w:tcBorders>
              <w:top w:val="nil"/>
              <w:left w:val="nil"/>
              <w:bottom w:val="nil"/>
              <w:right w:val="nil"/>
            </w:tcBorders>
          </w:tcPr>
          <w:p w:rsidR="00EB6B7D" w:rsidRDefault="00EB6B7D" w:rsidP="00375EB0">
            <w:pPr>
              <w:pStyle w:val="BodyTextIndent"/>
              <w:spacing w:after="0"/>
              <w:jc w:val="right"/>
            </w:pPr>
            <w:r>
              <w:t>3.</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ind w:hanging="180"/>
              <w:jc w:val="right"/>
            </w:pPr>
            <w:r>
              <w:t>4.</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Some nations have such abundant resources that they never experience economic bad times.</w:t>
            </w:r>
          </w:p>
        </w:tc>
        <w:tc>
          <w:tcPr>
            <w:tcW w:w="360" w:type="dxa"/>
            <w:gridSpan w:val="3"/>
            <w:tcBorders>
              <w:top w:val="nil"/>
              <w:left w:val="nil"/>
              <w:bottom w:val="nil"/>
              <w:right w:val="nil"/>
            </w:tcBorders>
          </w:tcPr>
          <w:p w:rsidR="00EB6B7D" w:rsidRDefault="00EB6B7D" w:rsidP="00375EB0">
            <w:pPr>
              <w:pStyle w:val="BodyTextIndent"/>
              <w:spacing w:after="0"/>
              <w:jc w:val="right"/>
            </w:pPr>
            <w:r>
              <w:t>4.</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ind w:hanging="180"/>
              <w:jc w:val="right"/>
            </w:pPr>
            <w:r>
              <w:t>5.</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The last depression in the United States occurred during the 1980s.</w:t>
            </w:r>
          </w:p>
        </w:tc>
        <w:tc>
          <w:tcPr>
            <w:tcW w:w="360" w:type="dxa"/>
            <w:gridSpan w:val="3"/>
            <w:tcBorders>
              <w:top w:val="nil"/>
              <w:left w:val="nil"/>
              <w:bottom w:val="nil"/>
              <w:right w:val="nil"/>
            </w:tcBorders>
          </w:tcPr>
          <w:p w:rsidR="00EB6B7D" w:rsidRDefault="00EB6B7D" w:rsidP="00375EB0">
            <w:pPr>
              <w:pStyle w:val="BodyTextIndent"/>
              <w:spacing w:after="0"/>
              <w:jc w:val="right"/>
            </w:pPr>
            <w:r>
              <w:t>5.</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ind w:hanging="180"/>
              <w:jc w:val="right"/>
            </w:pPr>
            <w:r>
              <w:t>6.</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Inflation can sometimes occur when the demand for goods and services is greater than the supply.</w:t>
            </w:r>
          </w:p>
        </w:tc>
        <w:tc>
          <w:tcPr>
            <w:tcW w:w="360" w:type="dxa"/>
            <w:gridSpan w:val="3"/>
            <w:tcBorders>
              <w:top w:val="nil"/>
              <w:left w:val="nil"/>
              <w:bottom w:val="nil"/>
              <w:right w:val="nil"/>
            </w:tcBorders>
          </w:tcPr>
          <w:p w:rsidR="00EB6B7D" w:rsidRDefault="00EB6B7D" w:rsidP="00375EB0">
            <w:pPr>
              <w:pStyle w:val="BodyTextIndent"/>
              <w:spacing w:after="0"/>
              <w:jc w:val="right"/>
            </w:pPr>
            <w:r>
              <w:t>6.</w:t>
            </w:r>
          </w:p>
        </w:tc>
        <w:tc>
          <w:tcPr>
            <w:tcW w:w="771" w:type="dxa"/>
            <w:gridSpan w:val="2"/>
            <w:tcBorders>
              <w:top w:val="nil"/>
              <w:left w:val="nil"/>
              <w:bottom w:val="nil"/>
              <w:right w:val="nil"/>
            </w:tcBorders>
          </w:tcPr>
          <w:p w:rsidR="00EB6B7D" w:rsidRDefault="00EB6B7D" w:rsidP="00375EB0">
            <w:pPr>
              <w:ind w:left="720" w:hanging="720"/>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ind w:hanging="180"/>
              <w:jc w:val="right"/>
            </w:pPr>
            <w:r>
              <w:t>7.</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People with poor credit ratings pay a higher interest rate to borrow money than people with good credit ratings.</w:t>
            </w:r>
          </w:p>
        </w:tc>
        <w:tc>
          <w:tcPr>
            <w:tcW w:w="360" w:type="dxa"/>
            <w:gridSpan w:val="3"/>
            <w:tcBorders>
              <w:top w:val="nil"/>
              <w:left w:val="nil"/>
              <w:bottom w:val="nil"/>
              <w:right w:val="nil"/>
            </w:tcBorders>
          </w:tcPr>
          <w:p w:rsidR="00EB6B7D" w:rsidRDefault="00EB6B7D" w:rsidP="00375EB0">
            <w:pPr>
              <w:pStyle w:val="BodyTextIndent"/>
              <w:spacing w:after="0"/>
              <w:jc w:val="right"/>
            </w:pPr>
            <w:r>
              <w:t>7.</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spacing w:after="0"/>
              <w:ind w:hanging="180"/>
              <w:jc w:val="right"/>
            </w:pPr>
            <w:r>
              <w:t>8.</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In the United States, the personal savings rate is rather high.</w:t>
            </w:r>
          </w:p>
        </w:tc>
        <w:tc>
          <w:tcPr>
            <w:tcW w:w="360" w:type="dxa"/>
            <w:gridSpan w:val="3"/>
            <w:tcBorders>
              <w:top w:val="nil"/>
              <w:left w:val="nil"/>
              <w:bottom w:val="nil"/>
              <w:right w:val="nil"/>
            </w:tcBorders>
          </w:tcPr>
          <w:p w:rsidR="00EB6B7D" w:rsidRDefault="00EB6B7D" w:rsidP="00375EB0">
            <w:pPr>
              <w:pStyle w:val="BodyTextIndent"/>
              <w:spacing w:after="0"/>
              <w:jc w:val="right"/>
            </w:pPr>
            <w:r>
              <w:t>8.</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right w:val="nil"/>
            </w:tcBorders>
          </w:tcPr>
          <w:p w:rsidR="00EB6B7D" w:rsidRDefault="00EB6B7D" w:rsidP="00375EB0">
            <w:pPr>
              <w:pStyle w:val="BodyTextIndent"/>
              <w:spacing w:after="0"/>
              <w:ind w:hanging="180"/>
              <w:jc w:val="right"/>
            </w:pPr>
            <w:r>
              <w:t>9.</w:t>
            </w:r>
          </w:p>
        </w:tc>
        <w:tc>
          <w:tcPr>
            <w:tcW w:w="8370" w:type="dxa"/>
            <w:gridSpan w:val="4"/>
            <w:tcBorders>
              <w:top w:val="nil"/>
              <w:left w:val="nil"/>
              <w:right w:val="nil"/>
            </w:tcBorders>
          </w:tcPr>
          <w:p w:rsidR="00EB6B7D" w:rsidRDefault="00EB6B7D" w:rsidP="00375EB0">
            <w:pPr>
              <w:pStyle w:val="BodyTextIndent"/>
              <w:spacing w:after="80"/>
              <w:ind w:left="173"/>
            </w:pPr>
            <w:r>
              <w:rPr>
                <w:szCs w:val="22"/>
              </w:rPr>
              <w:t>When you buy a corporate bond, you have lent money to the company.</w:t>
            </w:r>
          </w:p>
        </w:tc>
        <w:tc>
          <w:tcPr>
            <w:tcW w:w="360" w:type="dxa"/>
            <w:gridSpan w:val="3"/>
            <w:tcBorders>
              <w:top w:val="nil"/>
              <w:left w:val="nil"/>
              <w:right w:val="nil"/>
            </w:tcBorders>
          </w:tcPr>
          <w:p w:rsidR="00EB6B7D" w:rsidRDefault="00EB6B7D" w:rsidP="00375EB0">
            <w:pPr>
              <w:pStyle w:val="BodyTextIndent"/>
              <w:spacing w:after="0"/>
              <w:jc w:val="right"/>
            </w:pPr>
            <w:r>
              <w:t>9.</w:t>
            </w:r>
          </w:p>
        </w:tc>
        <w:tc>
          <w:tcPr>
            <w:tcW w:w="771" w:type="dxa"/>
            <w:gridSpan w:val="2"/>
            <w:tcBorders>
              <w:top w:val="nil"/>
              <w:left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ind w:hanging="360"/>
              <w:jc w:val="right"/>
            </w:pPr>
            <w:r>
              <w:t>10.</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A well-run business should never need to borrow money.</w:t>
            </w:r>
          </w:p>
        </w:tc>
        <w:tc>
          <w:tcPr>
            <w:tcW w:w="360" w:type="dxa"/>
            <w:gridSpan w:val="3"/>
            <w:tcBorders>
              <w:top w:val="nil"/>
              <w:left w:val="nil"/>
              <w:bottom w:val="nil"/>
              <w:right w:val="nil"/>
            </w:tcBorders>
          </w:tcPr>
          <w:p w:rsidR="00EB6B7D" w:rsidRDefault="00EB6B7D" w:rsidP="00375EB0">
            <w:pPr>
              <w:pStyle w:val="BodyTextIndent"/>
              <w:spacing w:after="0"/>
              <w:ind w:left="0"/>
              <w:jc w:val="right"/>
            </w:pPr>
            <w:r>
              <w:t xml:space="preserve"> 10. </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cantSplit/>
          <w:trHeight w:val="798"/>
        </w:trPr>
        <w:tc>
          <w:tcPr>
            <w:tcW w:w="7581" w:type="dxa"/>
            <w:gridSpan w:val="4"/>
            <w:vMerge w:val="restart"/>
            <w:tcBorders>
              <w:left w:val="nil"/>
              <w:right w:val="nil"/>
            </w:tcBorders>
          </w:tcPr>
          <w:p w:rsidR="00EB6B7D" w:rsidRDefault="00EB6B7D" w:rsidP="00375EB0">
            <w:pPr>
              <w:pStyle w:val="Heading3"/>
              <w:tabs>
                <w:tab w:val="left" w:pos="8827"/>
              </w:tabs>
            </w:pPr>
            <w:r>
              <w:t>Part 2</w:t>
            </w:r>
            <w:r>
              <w:t> </w:t>
            </w:r>
            <w:r>
              <w:t>Multiple Choice (3 points each)</w:t>
            </w:r>
            <w:r>
              <w:tab/>
            </w:r>
          </w:p>
          <w:p w:rsidR="00EB6B7D" w:rsidRDefault="00EB6B7D" w:rsidP="00375EB0">
            <w:pPr>
              <w:spacing w:after="80"/>
            </w:pPr>
            <w:r>
              <w:rPr>
                <w:b/>
              </w:rPr>
              <w:t>Directions</w:t>
            </w:r>
            <w:r>
              <w:rPr>
                <w:b/>
              </w:rPr>
              <w:t> </w:t>
            </w:r>
            <w:r>
              <w:t xml:space="preserve">In the Answers column, write the letter that represents the word, or group of words, that correctly completes the statement or answers the question.  </w:t>
            </w:r>
          </w:p>
        </w:tc>
        <w:tc>
          <w:tcPr>
            <w:tcW w:w="1156" w:type="dxa"/>
            <w:gridSpan w:val="2"/>
            <w:vMerge w:val="restart"/>
            <w:tcBorders>
              <w:left w:val="nil"/>
              <w:right w:val="nil"/>
            </w:tcBorders>
          </w:tcPr>
          <w:p w:rsidR="00EB6B7D" w:rsidRDefault="00EB6B7D" w:rsidP="00375EB0"/>
        </w:tc>
        <w:tc>
          <w:tcPr>
            <w:tcW w:w="1124" w:type="dxa"/>
            <w:gridSpan w:val="4"/>
            <w:tcBorders>
              <w:left w:val="nil"/>
              <w:bottom w:val="nil"/>
              <w:right w:val="nil"/>
            </w:tcBorders>
          </w:tcPr>
          <w:p w:rsidR="00EB6B7D" w:rsidRDefault="00EB6B7D" w:rsidP="00375EB0"/>
        </w:tc>
      </w:tr>
      <w:tr w:rsidR="00EB6B7D" w:rsidTr="00375EB0">
        <w:tblPrEx>
          <w:tblCellMar>
            <w:top w:w="0" w:type="dxa"/>
            <w:left w:w="0" w:type="dxa"/>
            <w:bottom w:w="0" w:type="dxa"/>
            <w:right w:w="0" w:type="dxa"/>
          </w:tblCellMar>
        </w:tblPrEx>
        <w:trPr>
          <w:cantSplit/>
          <w:trHeight w:val="279"/>
        </w:trPr>
        <w:tc>
          <w:tcPr>
            <w:tcW w:w="7581" w:type="dxa"/>
            <w:gridSpan w:val="4"/>
            <w:vMerge/>
            <w:tcBorders>
              <w:left w:val="nil"/>
              <w:bottom w:val="nil"/>
              <w:right w:val="nil"/>
            </w:tcBorders>
          </w:tcPr>
          <w:p w:rsidR="00EB6B7D" w:rsidRDefault="00EB6B7D" w:rsidP="00375EB0">
            <w:pPr>
              <w:pStyle w:val="Heading3"/>
              <w:tabs>
                <w:tab w:val="left" w:pos="8827"/>
              </w:tabs>
            </w:pPr>
          </w:p>
        </w:tc>
        <w:tc>
          <w:tcPr>
            <w:tcW w:w="1156" w:type="dxa"/>
            <w:gridSpan w:val="2"/>
            <w:vMerge/>
            <w:tcBorders>
              <w:left w:val="nil"/>
              <w:bottom w:val="nil"/>
              <w:right w:val="nil"/>
            </w:tcBorders>
          </w:tcPr>
          <w:p w:rsidR="00EB6B7D" w:rsidRDefault="00EB6B7D" w:rsidP="00375EB0"/>
        </w:tc>
        <w:tc>
          <w:tcPr>
            <w:tcW w:w="1124" w:type="dxa"/>
            <w:gridSpan w:val="4"/>
            <w:tcBorders>
              <w:left w:val="nil"/>
              <w:bottom w:val="nil"/>
              <w:right w:val="nil"/>
            </w:tcBorders>
          </w:tcPr>
          <w:p w:rsidR="00EB6B7D" w:rsidRDefault="00EB6B7D" w:rsidP="00375EB0">
            <w:pPr>
              <w:pStyle w:val="title1"/>
              <w:spacing w:after="60"/>
              <w:rPr>
                <w:b/>
              </w:rPr>
            </w:pPr>
            <w:r>
              <w:rPr>
                <w:b/>
              </w:rPr>
              <w:t>Answers</w:t>
            </w: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spacing w:after="0"/>
              <w:ind w:left="0"/>
              <w:jc w:val="right"/>
            </w:pPr>
            <w:r>
              <w:t xml:space="preserve"> 11.</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Which of the following would NOT be included in a measure of GDP? (a) Ivanhoe Publications exports $25 million of books to Ireland. (b) The U.S. government buys office supplies worth $30 million from The Supply Closet. (c) You give your car a tune-up and change the oil yourself. (d) You hire Larry’s Lawn Care to cut your grass once per week during the summer for $50/week.</w:t>
            </w:r>
          </w:p>
        </w:tc>
        <w:tc>
          <w:tcPr>
            <w:tcW w:w="360" w:type="dxa"/>
            <w:gridSpan w:val="3"/>
            <w:tcBorders>
              <w:top w:val="nil"/>
              <w:left w:val="nil"/>
              <w:bottom w:val="nil"/>
              <w:right w:val="nil"/>
            </w:tcBorders>
          </w:tcPr>
          <w:p w:rsidR="00EB6B7D" w:rsidRDefault="00EB6B7D" w:rsidP="00375EB0">
            <w:pPr>
              <w:pStyle w:val="BodyTextIndent"/>
              <w:spacing w:after="0"/>
              <w:ind w:left="0"/>
              <w:jc w:val="right"/>
            </w:pPr>
            <w:r>
              <w:t xml:space="preserve"> 11.</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spacing w:after="0"/>
              <w:ind w:left="0"/>
              <w:jc w:val="right"/>
            </w:pPr>
            <w:r>
              <w:t xml:space="preserve"> 12.</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An increase in GDP per capita means that (a) an economy is growing (b) an economy is in a recession (c) unemployment is too high (d) individuals are not saving enough.</w:t>
            </w:r>
          </w:p>
        </w:tc>
        <w:tc>
          <w:tcPr>
            <w:tcW w:w="360" w:type="dxa"/>
            <w:gridSpan w:val="3"/>
            <w:tcBorders>
              <w:top w:val="nil"/>
              <w:left w:val="nil"/>
              <w:bottom w:val="nil"/>
              <w:right w:val="nil"/>
            </w:tcBorders>
          </w:tcPr>
          <w:p w:rsidR="00EB6B7D" w:rsidRDefault="00EB6B7D" w:rsidP="00375EB0">
            <w:pPr>
              <w:pStyle w:val="BodyTextIndent"/>
              <w:spacing w:after="0"/>
              <w:ind w:left="0"/>
              <w:jc w:val="right"/>
            </w:pPr>
            <w:r>
              <w:t xml:space="preserve"> 12.</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spacing w:after="0"/>
              <w:ind w:left="0"/>
              <w:jc w:val="right"/>
            </w:pPr>
            <w:r>
              <w:t xml:space="preserve"> 13.</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In the U.S., the labor force consist of all people above age ___ who are actively working or seeking work (a) 21 (b) 18 (c) 16 (d) 14.</w:t>
            </w:r>
          </w:p>
        </w:tc>
        <w:tc>
          <w:tcPr>
            <w:tcW w:w="360" w:type="dxa"/>
            <w:gridSpan w:val="3"/>
            <w:tcBorders>
              <w:top w:val="nil"/>
              <w:left w:val="nil"/>
              <w:bottom w:val="nil"/>
              <w:right w:val="nil"/>
            </w:tcBorders>
          </w:tcPr>
          <w:p w:rsidR="00EB6B7D" w:rsidRDefault="00EB6B7D" w:rsidP="00375EB0">
            <w:pPr>
              <w:pStyle w:val="BodyTextIndent"/>
              <w:spacing w:after="0"/>
              <w:ind w:left="0"/>
              <w:jc w:val="right"/>
            </w:pPr>
            <w:r>
              <w:t xml:space="preserve"> 13.</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spacing w:after="0"/>
              <w:ind w:left="0"/>
              <w:jc w:val="right"/>
            </w:pPr>
            <w:r>
              <w:t xml:space="preserve"> 14.</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A period of economic recovery (a) is considered the high point of the business cycle (b) is characterized by a rise in GDP (c) usually causes businesses to lowering production (d) is marked by widespread unemployment.</w:t>
            </w:r>
          </w:p>
        </w:tc>
        <w:tc>
          <w:tcPr>
            <w:tcW w:w="360" w:type="dxa"/>
            <w:gridSpan w:val="3"/>
            <w:tcBorders>
              <w:top w:val="nil"/>
              <w:left w:val="nil"/>
              <w:bottom w:val="nil"/>
              <w:right w:val="nil"/>
            </w:tcBorders>
          </w:tcPr>
          <w:p w:rsidR="00EB6B7D" w:rsidRDefault="00EB6B7D" w:rsidP="00375EB0">
            <w:pPr>
              <w:pStyle w:val="BodyTextIndent"/>
              <w:spacing w:after="0"/>
              <w:ind w:left="0"/>
              <w:jc w:val="right"/>
            </w:pPr>
            <w:r>
              <w:t>14.</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spacing w:after="0"/>
              <w:ind w:left="0"/>
              <w:jc w:val="right"/>
            </w:pPr>
            <w:r>
              <w:t>15.</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Inflation (a) is least harmful to people on fixed incomes (b) causes the buying power of the dollar to increase (c) generally occurs at the same rate from year to year (d) can sometimes stimulate economic activity if it is kept relatively low.</w:t>
            </w:r>
          </w:p>
        </w:tc>
        <w:tc>
          <w:tcPr>
            <w:tcW w:w="360" w:type="dxa"/>
            <w:gridSpan w:val="3"/>
            <w:tcBorders>
              <w:top w:val="nil"/>
              <w:left w:val="nil"/>
              <w:bottom w:val="nil"/>
              <w:right w:val="nil"/>
            </w:tcBorders>
          </w:tcPr>
          <w:p w:rsidR="00EB6B7D" w:rsidRDefault="00EB6B7D" w:rsidP="00375EB0">
            <w:pPr>
              <w:pStyle w:val="BodyTextIndent"/>
              <w:spacing w:after="0"/>
              <w:ind w:left="0"/>
              <w:jc w:val="right"/>
            </w:pPr>
            <w:r>
              <w:t>15.</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spacing w:after="0"/>
              <w:ind w:left="0"/>
              <w:jc w:val="right"/>
            </w:pPr>
            <w:r>
              <w:lastRenderedPageBreak/>
              <w:t xml:space="preserve"> 16.</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The interest rate financial institutions are charged to borrow funds from Federal Reserve Banks is called the (a) discount rate (b) prime rate (c) certificate of deposit rate (d) T-bill rate.</w:t>
            </w:r>
          </w:p>
        </w:tc>
        <w:tc>
          <w:tcPr>
            <w:tcW w:w="360" w:type="dxa"/>
            <w:gridSpan w:val="3"/>
            <w:tcBorders>
              <w:top w:val="nil"/>
              <w:left w:val="nil"/>
              <w:bottom w:val="nil"/>
              <w:right w:val="nil"/>
            </w:tcBorders>
          </w:tcPr>
          <w:p w:rsidR="00EB6B7D" w:rsidRDefault="00EB6B7D" w:rsidP="00375EB0">
            <w:pPr>
              <w:pStyle w:val="BodyTextIndent"/>
              <w:spacing w:after="0"/>
              <w:ind w:left="0"/>
              <w:jc w:val="right"/>
            </w:pPr>
            <w:r>
              <w:t xml:space="preserve"> 16.</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spacing w:after="0"/>
              <w:ind w:left="0"/>
              <w:jc w:val="right"/>
            </w:pPr>
            <w:r>
              <w:t xml:space="preserve"> 17.</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The money for capital projects usually comes from (a) personal savings (b) stock investments (c) bonds (d) all of the above.</w:t>
            </w:r>
          </w:p>
        </w:tc>
        <w:tc>
          <w:tcPr>
            <w:tcW w:w="360" w:type="dxa"/>
            <w:gridSpan w:val="3"/>
            <w:tcBorders>
              <w:top w:val="nil"/>
              <w:left w:val="nil"/>
              <w:bottom w:val="nil"/>
              <w:right w:val="nil"/>
            </w:tcBorders>
          </w:tcPr>
          <w:p w:rsidR="00EB6B7D" w:rsidRDefault="00EB6B7D" w:rsidP="00375EB0">
            <w:pPr>
              <w:pStyle w:val="BodyTextIndent"/>
              <w:spacing w:after="0"/>
              <w:ind w:left="0"/>
              <w:jc w:val="right"/>
            </w:pPr>
            <w:r>
              <w:t xml:space="preserve"> 17.</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spacing w:after="0"/>
              <w:ind w:left="0"/>
              <w:jc w:val="right"/>
            </w:pPr>
            <w:r>
              <w:t xml:space="preserve"> 18.</w:t>
            </w:r>
          </w:p>
        </w:tc>
        <w:tc>
          <w:tcPr>
            <w:tcW w:w="8370" w:type="dxa"/>
            <w:gridSpan w:val="4"/>
            <w:tcBorders>
              <w:top w:val="nil"/>
              <w:left w:val="nil"/>
              <w:bottom w:val="nil"/>
              <w:right w:val="nil"/>
            </w:tcBorders>
          </w:tcPr>
          <w:p w:rsidR="00EB6B7D" w:rsidRDefault="00EB6B7D" w:rsidP="00375EB0">
            <w:pPr>
              <w:pStyle w:val="BodyTextIndent"/>
              <w:spacing w:after="80"/>
              <w:ind w:left="173"/>
            </w:pPr>
            <w:r>
              <w:rPr>
                <w:szCs w:val="22"/>
              </w:rPr>
              <w:t xml:space="preserve">Which type of business sells stock? (a) </w:t>
            </w:r>
            <w:proofErr w:type="gramStart"/>
            <w:r>
              <w:rPr>
                <w:szCs w:val="22"/>
              </w:rPr>
              <w:t>partnership</w:t>
            </w:r>
            <w:proofErr w:type="gramEnd"/>
            <w:r>
              <w:rPr>
                <w:szCs w:val="22"/>
              </w:rPr>
              <w:t xml:space="preserve"> (b) corporation (c) proprietorship (d) all businesses sell stock.</w:t>
            </w:r>
          </w:p>
        </w:tc>
        <w:tc>
          <w:tcPr>
            <w:tcW w:w="360" w:type="dxa"/>
            <w:gridSpan w:val="3"/>
            <w:tcBorders>
              <w:top w:val="nil"/>
              <w:left w:val="nil"/>
              <w:bottom w:val="nil"/>
              <w:right w:val="nil"/>
            </w:tcBorders>
          </w:tcPr>
          <w:p w:rsidR="00EB6B7D" w:rsidRDefault="00EB6B7D" w:rsidP="00375EB0">
            <w:pPr>
              <w:pStyle w:val="BodyTextIndent"/>
              <w:spacing w:after="0"/>
              <w:ind w:left="0"/>
              <w:jc w:val="right"/>
            </w:pPr>
            <w:r>
              <w:t xml:space="preserve"> 18.</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bottom w:val="nil"/>
              <w:right w:val="nil"/>
            </w:tcBorders>
          </w:tcPr>
          <w:p w:rsidR="00EB6B7D" w:rsidRDefault="00EB6B7D" w:rsidP="00375EB0">
            <w:pPr>
              <w:pStyle w:val="BodyTextIndent"/>
              <w:spacing w:after="0"/>
              <w:ind w:left="0"/>
              <w:jc w:val="right"/>
            </w:pPr>
            <w:r>
              <w:t xml:space="preserve"> 19.</w:t>
            </w:r>
          </w:p>
        </w:tc>
        <w:tc>
          <w:tcPr>
            <w:tcW w:w="8370" w:type="dxa"/>
            <w:gridSpan w:val="4"/>
            <w:tcBorders>
              <w:top w:val="nil"/>
              <w:left w:val="nil"/>
              <w:bottom w:val="nil"/>
              <w:right w:val="nil"/>
            </w:tcBorders>
          </w:tcPr>
          <w:p w:rsidR="00EB6B7D" w:rsidRDefault="00EB6B7D" w:rsidP="00375EB0">
            <w:pPr>
              <w:pStyle w:val="BodyTextIndent"/>
              <w:spacing w:after="60"/>
              <w:ind w:left="173"/>
            </w:pPr>
            <w:r>
              <w:rPr>
                <w:szCs w:val="22"/>
              </w:rPr>
              <w:t>People who buy bonds are called (a) debtors (b) owners (c) creditors (d) consumers.</w:t>
            </w:r>
          </w:p>
        </w:tc>
        <w:tc>
          <w:tcPr>
            <w:tcW w:w="360" w:type="dxa"/>
            <w:gridSpan w:val="3"/>
            <w:tcBorders>
              <w:top w:val="nil"/>
              <w:left w:val="nil"/>
              <w:bottom w:val="nil"/>
              <w:right w:val="nil"/>
            </w:tcBorders>
          </w:tcPr>
          <w:p w:rsidR="00EB6B7D" w:rsidRDefault="00EB6B7D" w:rsidP="00375EB0">
            <w:pPr>
              <w:pStyle w:val="BodyTextIndent"/>
              <w:spacing w:after="0"/>
              <w:ind w:left="0"/>
              <w:jc w:val="right"/>
            </w:pPr>
            <w:r>
              <w:t xml:space="preserve"> 19.</w:t>
            </w:r>
          </w:p>
        </w:tc>
        <w:tc>
          <w:tcPr>
            <w:tcW w:w="771" w:type="dxa"/>
            <w:gridSpan w:val="2"/>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360" w:type="dxa"/>
            <w:tcBorders>
              <w:top w:val="nil"/>
              <w:left w:val="nil"/>
              <w:right w:val="nil"/>
            </w:tcBorders>
          </w:tcPr>
          <w:p w:rsidR="00EB6B7D" w:rsidRDefault="00EB6B7D" w:rsidP="00375EB0">
            <w:pPr>
              <w:pStyle w:val="BodyTextIndent"/>
              <w:spacing w:after="0"/>
              <w:ind w:left="0"/>
            </w:pPr>
            <w:r>
              <w:t xml:space="preserve"> 20. </w:t>
            </w:r>
          </w:p>
        </w:tc>
        <w:tc>
          <w:tcPr>
            <w:tcW w:w="8370" w:type="dxa"/>
            <w:gridSpan w:val="4"/>
            <w:tcBorders>
              <w:top w:val="nil"/>
              <w:left w:val="nil"/>
              <w:right w:val="nil"/>
            </w:tcBorders>
          </w:tcPr>
          <w:p w:rsidR="00EB6B7D" w:rsidRDefault="00EB6B7D" w:rsidP="00375EB0">
            <w:pPr>
              <w:pStyle w:val="BodyTextIndent"/>
              <w:spacing w:after="60"/>
              <w:ind w:left="173"/>
            </w:pPr>
            <w:r>
              <w:rPr>
                <w:szCs w:val="22"/>
              </w:rPr>
              <w:t>The total amount owed by the federal government is called the (a) budget surplus (b) budget deficit (c) balanced budget (d) national debt.</w:t>
            </w:r>
          </w:p>
        </w:tc>
        <w:tc>
          <w:tcPr>
            <w:tcW w:w="360" w:type="dxa"/>
            <w:gridSpan w:val="3"/>
            <w:tcBorders>
              <w:top w:val="nil"/>
              <w:left w:val="nil"/>
              <w:right w:val="nil"/>
            </w:tcBorders>
          </w:tcPr>
          <w:p w:rsidR="00EB6B7D" w:rsidRDefault="00EB6B7D" w:rsidP="00375EB0">
            <w:pPr>
              <w:pStyle w:val="BodyTextIndent"/>
              <w:spacing w:after="0"/>
              <w:ind w:left="0"/>
              <w:jc w:val="right"/>
            </w:pPr>
            <w:r>
              <w:t xml:space="preserve"> 20. </w:t>
            </w:r>
          </w:p>
        </w:tc>
        <w:tc>
          <w:tcPr>
            <w:tcW w:w="771" w:type="dxa"/>
            <w:gridSpan w:val="2"/>
            <w:tcBorders>
              <w:top w:val="nil"/>
              <w:left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377"/>
        </w:trPr>
        <w:tc>
          <w:tcPr>
            <w:tcW w:w="9861" w:type="dxa"/>
            <w:gridSpan w:val="10"/>
            <w:tcBorders>
              <w:left w:val="nil"/>
              <w:bottom w:val="nil"/>
              <w:right w:val="nil"/>
            </w:tcBorders>
          </w:tcPr>
          <w:p w:rsidR="00EB6B7D" w:rsidRDefault="00EB6B7D" w:rsidP="00375EB0">
            <w:pPr>
              <w:pStyle w:val="Heading3"/>
            </w:pPr>
            <w:r>
              <w:t>Part 3</w:t>
            </w:r>
            <w:r>
              <w:t> </w:t>
            </w:r>
            <w:proofErr w:type="gramStart"/>
            <w:r>
              <w:t>Matching</w:t>
            </w:r>
            <w:proofErr w:type="gramEnd"/>
            <w:r>
              <w:t xml:space="preserve"> (2 points each)</w:t>
            </w:r>
          </w:p>
          <w:p w:rsidR="00EB6B7D" w:rsidRDefault="00EB6B7D" w:rsidP="00375EB0">
            <w:pPr>
              <w:spacing w:after="100"/>
            </w:pPr>
            <w:r>
              <w:rPr>
                <w:b/>
                <w:bCs/>
              </w:rPr>
              <w:t>Directions</w:t>
            </w:r>
            <w:r>
              <w:rPr>
                <w:b/>
                <w:bCs/>
              </w:rPr>
              <w:t> </w:t>
            </w:r>
            <w:r>
              <w:t>In the Answers column match the following terms with their definition.</w:t>
            </w:r>
          </w:p>
          <w:tbl>
            <w:tblPr>
              <w:tblW w:w="9982" w:type="dxa"/>
              <w:tblLayout w:type="fixed"/>
              <w:tblLook w:val="0000" w:firstRow="0" w:lastRow="0" w:firstColumn="0" w:lastColumn="0" w:noHBand="0" w:noVBand="0"/>
            </w:tblPr>
            <w:tblGrid>
              <w:gridCol w:w="430"/>
              <w:gridCol w:w="3324"/>
              <w:gridCol w:w="627"/>
              <w:gridCol w:w="5601"/>
            </w:tblGrid>
            <w:tr w:rsidR="00EB6B7D" w:rsidTr="00375EB0">
              <w:tblPrEx>
                <w:tblCellMar>
                  <w:top w:w="0" w:type="dxa"/>
                  <w:bottom w:w="0" w:type="dxa"/>
                </w:tblCellMar>
              </w:tblPrEx>
              <w:trPr>
                <w:trHeight w:val="260"/>
              </w:trPr>
              <w:tc>
                <w:tcPr>
                  <w:tcW w:w="430" w:type="dxa"/>
                </w:tcPr>
                <w:p w:rsidR="00EB6B7D" w:rsidRDefault="00EB6B7D" w:rsidP="00375EB0">
                  <w:pPr>
                    <w:jc w:val="center"/>
                  </w:pPr>
                  <w:r>
                    <w:t>A.</w:t>
                  </w:r>
                </w:p>
              </w:tc>
              <w:tc>
                <w:tcPr>
                  <w:tcW w:w="3324" w:type="dxa"/>
                </w:tcPr>
                <w:p w:rsidR="00EB6B7D" w:rsidRDefault="00EB6B7D" w:rsidP="00375EB0">
                  <w:pPr>
                    <w:pStyle w:val="BodyTextIndent"/>
                    <w:spacing w:after="80"/>
                  </w:pPr>
                  <w:r>
                    <w:t>unemployment rate</w:t>
                  </w:r>
                </w:p>
              </w:tc>
              <w:tc>
                <w:tcPr>
                  <w:tcW w:w="627" w:type="dxa"/>
                </w:tcPr>
                <w:p w:rsidR="00EB6B7D" w:rsidRDefault="00EB6B7D" w:rsidP="00375EB0">
                  <w:pPr>
                    <w:spacing w:after="80"/>
                    <w:jc w:val="center"/>
                  </w:pPr>
                  <w:r>
                    <w:t>F.</w:t>
                  </w:r>
                </w:p>
              </w:tc>
              <w:tc>
                <w:tcPr>
                  <w:tcW w:w="5601" w:type="dxa"/>
                </w:tcPr>
                <w:p w:rsidR="00EB6B7D" w:rsidRDefault="00EB6B7D" w:rsidP="00375EB0">
                  <w:pPr>
                    <w:pStyle w:val="BodyTextIndent"/>
                    <w:spacing w:after="80"/>
                  </w:pPr>
                  <w:r>
                    <w:t>P</w:t>
                  </w:r>
                  <w:r>
                    <w:t>rosperity</w:t>
                  </w:r>
                </w:p>
              </w:tc>
            </w:tr>
            <w:tr w:rsidR="00EB6B7D" w:rsidTr="00375EB0">
              <w:tblPrEx>
                <w:tblCellMar>
                  <w:top w:w="0" w:type="dxa"/>
                  <w:bottom w:w="0" w:type="dxa"/>
                </w:tblCellMar>
              </w:tblPrEx>
              <w:trPr>
                <w:trHeight w:val="278"/>
              </w:trPr>
              <w:tc>
                <w:tcPr>
                  <w:tcW w:w="430" w:type="dxa"/>
                </w:tcPr>
                <w:p w:rsidR="00EB6B7D" w:rsidRDefault="00EB6B7D" w:rsidP="00375EB0">
                  <w:pPr>
                    <w:jc w:val="center"/>
                  </w:pPr>
                  <w:r>
                    <w:t>B.</w:t>
                  </w:r>
                </w:p>
              </w:tc>
              <w:tc>
                <w:tcPr>
                  <w:tcW w:w="3324" w:type="dxa"/>
                </w:tcPr>
                <w:p w:rsidR="00EB6B7D" w:rsidRDefault="00EB6B7D" w:rsidP="00375EB0">
                  <w:pPr>
                    <w:pStyle w:val="BodyTextIndent"/>
                    <w:spacing w:after="80"/>
                  </w:pPr>
                  <w:r>
                    <w:t>productivity</w:t>
                  </w:r>
                </w:p>
              </w:tc>
              <w:tc>
                <w:tcPr>
                  <w:tcW w:w="627" w:type="dxa"/>
                </w:tcPr>
                <w:p w:rsidR="00EB6B7D" w:rsidRDefault="00EB6B7D" w:rsidP="00375EB0">
                  <w:pPr>
                    <w:spacing w:after="80"/>
                    <w:jc w:val="center"/>
                  </w:pPr>
                  <w:r>
                    <w:t>G.</w:t>
                  </w:r>
                </w:p>
              </w:tc>
              <w:tc>
                <w:tcPr>
                  <w:tcW w:w="5601" w:type="dxa"/>
                </w:tcPr>
                <w:p w:rsidR="00EB6B7D" w:rsidRDefault="00EB6B7D" w:rsidP="00375EB0">
                  <w:pPr>
                    <w:pStyle w:val="BodyTextIndent"/>
                    <w:spacing w:after="80"/>
                  </w:pPr>
                  <w:r>
                    <w:t>S</w:t>
                  </w:r>
                  <w:r>
                    <w:t>tock</w:t>
                  </w:r>
                </w:p>
              </w:tc>
            </w:tr>
            <w:tr w:rsidR="00EB6B7D" w:rsidTr="00375EB0">
              <w:tblPrEx>
                <w:tblCellMar>
                  <w:top w:w="0" w:type="dxa"/>
                  <w:bottom w:w="0" w:type="dxa"/>
                </w:tblCellMar>
              </w:tblPrEx>
              <w:trPr>
                <w:trHeight w:val="305"/>
              </w:trPr>
              <w:tc>
                <w:tcPr>
                  <w:tcW w:w="430" w:type="dxa"/>
                </w:tcPr>
                <w:p w:rsidR="00EB6B7D" w:rsidRDefault="00EB6B7D" w:rsidP="00375EB0">
                  <w:pPr>
                    <w:jc w:val="center"/>
                  </w:pPr>
                  <w:r>
                    <w:t>C.</w:t>
                  </w:r>
                </w:p>
              </w:tc>
              <w:tc>
                <w:tcPr>
                  <w:tcW w:w="3324" w:type="dxa"/>
                </w:tcPr>
                <w:p w:rsidR="00EB6B7D" w:rsidRDefault="00EB6B7D" w:rsidP="00375EB0">
                  <w:pPr>
                    <w:pStyle w:val="BodyTextIndent"/>
                    <w:spacing w:after="80"/>
                  </w:pPr>
                  <w:r>
                    <w:t>personal income</w:t>
                  </w:r>
                </w:p>
              </w:tc>
              <w:tc>
                <w:tcPr>
                  <w:tcW w:w="627" w:type="dxa"/>
                </w:tcPr>
                <w:p w:rsidR="00EB6B7D" w:rsidRDefault="00EB6B7D" w:rsidP="00375EB0">
                  <w:pPr>
                    <w:spacing w:after="80"/>
                    <w:jc w:val="center"/>
                  </w:pPr>
                  <w:r>
                    <w:t>H.</w:t>
                  </w:r>
                </w:p>
              </w:tc>
              <w:tc>
                <w:tcPr>
                  <w:tcW w:w="5601" w:type="dxa"/>
                </w:tcPr>
                <w:p w:rsidR="00EB6B7D" w:rsidRDefault="00EB6B7D" w:rsidP="00375EB0">
                  <w:pPr>
                    <w:pStyle w:val="BodyTextIndent"/>
                    <w:spacing w:after="80"/>
                  </w:pPr>
                  <w:r>
                    <w:t>B</w:t>
                  </w:r>
                  <w:r>
                    <w:t>ond</w:t>
                  </w:r>
                </w:p>
              </w:tc>
            </w:tr>
            <w:tr w:rsidR="00EB6B7D" w:rsidTr="00375EB0">
              <w:tblPrEx>
                <w:tblCellMar>
                  <w:top w:w="0" w:type="dxa"/>
                  <w:bottom w:w="0" w:type="dxa"/>
                </w:tblCellMar>
              </w:tblPrEx>
              <w:trPr>
                <w:trHeight w:val="351"/>
              </w:trPr>
              <w:tc>
                <w:tcPr>
                  <w:tcW w:w="430" w:type="dxa"/>
                </w:tcPr>
                <w:p w:rsidR="00EB6B7D" w:rsidRDefault="00EB6B7D" w:rsidP="00375EB0">
                  <w:pPr>
                    <w:jc w:val="center"/>
                  </w:pPr>
                  <w:r>
                    <w:t>D.</w:t>
                  </w:r>
                </w:p>
              </w:tc>
              <w:tc>
                <w:tcPr>
                  <w:tcW w:w="3324" w:type="dxa"/>
                </w:tcPr>
                <w:p w:rsidR="00EB6B7D" w:rsidRDefault="00EB6B7D" w:rsidP="00375EB0">
                  <w:pPr>
                    <w:pStyle w:val="BodyTextIndent"/>
                    <w:spacing w:after="80"/>
                  </w:pPr>
                  <w:r>
                    <w:t>depression</w:t>
                  </w:r>
                </w:p>
              </w:tc>
              <w:tc>
                <w:tcPr>
                  <w:tcW w:w="627" w:type="dxa"/>
                </w:tcPr>
                <w:p w:rsidR="00EB6B7D" w:rsidRDefault="00EB6B7D" w:rsidP="00375EB0">
                  <w:pPr>
                    <w:spacing w:after="80"/>
                    <w:jc w:val="center"/>
                  </w:pPr>
                  <w:r>
                    <w:t>I.</w:t>
                  </w:r>
                </w:p>
              </w:tc>
              <w:tc>
                <w:tcPr>
                  <w:tcW w:w="5601" w:type="dxa"/>
                </w:tcPr>
                <w:p w:rsidR="00EB6B7D" w:rsidRDefault="00EB6B7D" w:rsidP="00375EB0">
                  <w:pPr>
                    <w:pStyle w:val="BodyTextIndent"/>
                    <w:spacing w:after="80"/>
                  </w:pPr>
                  <w:r>
                    <w:t>recession</w:t>
                  </w:r>
                </w:p>
              </w:tc>
            </w:tr>
            <w:tr w:rsidR="00EB6B7D" w:rsidTr="00375EB0">
              <w:tblPrEx>
                <w:tblCellMar>
                  <w:top w:w="0" w:type="dxa"/>
                  <w:bottom w:w="0" w:type="dxa"/>
                </w:tblCellMar>
              </w:tblPrEx>
              <w:trPr>
                <w:trHeight w:val="351"/>
              </w:trPr>
              <w:tc>
                <w:tcPr>
                  <w:tcW w:w="430" w:type="dxa"/>
                </w:tcPr>
                <w:p w:rsidR="00EB6B7D" w:rsidRDefault="00EB6B7D" w:rsidP="00375EB0">
                  <w:pPr>
                    <w:jc w:val="center"/>
                  </w:pPr>
                  <w:r>
                    <w:t>E.</w:t>
                  </w:r>
                </w:p>
              </w:tc>
              <w:tc>
                <w:tcPr>
                  <w:tcW w:w="3324" w:type="dxa"/>
                </w:tcPr>
                <w:p w:rsidR="00EB6B7D" w:rsidRDefault="00EB6B7D" w:rsidP="00375EB0">
                  <w:pPr>
                    <w:pStyle w:val="BodyTextIndent"/>
                    <w:spacing w:after="80"/>
                  </w:pPr>
                  <w:r>
                    <w:t>inflation</w:t>
                  </w:r>
                </w:p>
              </w:tc>
              <w:tc>
                <w:tcPr>
                  <w:tcW w:w="627" w:type="dxa"/>
                </w:tcPr>
                <w:p w:rsidR="00EB6B7D" w:rsidRDefault="00EB6B7D" w:rsidP="00375EB0">
                  <w:pPr>
                    <w:spacing w:after="80"/>
                    <w:jc w:val="center"/>
                  </w:pPr>
                  <w:r>
                    <w:t>J.</w:t>
                  </w:r>
                </w:p>
              </w:tc>
              <w:tc>
                <w:tcPr>
                  <w:tcW w:w="5601" w:type="dxa"/>
                </w:tcPr>
                <w:p w:rsidR="00EB6B7D" w:rsidRDefault="00EB6B7D" w:rsidP="00375EB0">
                  <w:pPr>
                    <w:pStyle w:val="BodyTextIndent"/>
                    <w:spacing w:after="80"/>
                  </w:pPr>
                  <w:r>
                    <w:t>deflation</w:t>
                  </w:r>
                </w:p>
              </w:tc>
            </w:tr>
          </w:tbl>
          <w:p w:rsidR="00EB6B7D" w:rsidRDefault="00EB6B7D" w:rsidP="00375EB0"/>
        </w:tc>
      </w:tr>
      <w:tr w:rsidR="00EB6B7D" w:rsidTr="00375EB0">
        <w:tblPrEx>
          <w:tblCellMar>
            <w:top w:w="0" w:type="dxa"/>
            <w:left w:w="0" w:type="dxa"/>
            <w:bottom w:w="0" w:type="dxa"/>
            <w:right w:w="0" w:type="dxa"/>
          </w:tblCellMar>
        </w:tblPrEx>
        <w:trPr>
          <w:cantSplit/>
          <w:trHeight w:val="293"/>
        </w:trPr>
        <w:tc>
          <w:tcPr>
            <w:tcW w:w="456" w:type="dxa"/>
            <w:gridSpan w:val="2"/>
            <w:tcBorders>
              <w:top w:val="nil"/>
              <w:left w:val="nil"/>
              <w:bottom w:val="nil"/>
              <w:right w:val="nil"/>
            </w:tcBorders>
          </w:tcPr>
          <w:p w:rsidR="00EB6B7D" w:rsidRDefault="00EB6B7D" w:rsidP="00375EB0">
            <w:pPr>
              <w:pStyle w:val="BodyTextIndent"/>
              <w:ind w:left="0" w:firstLine="167"/>
            </w:pPr>
            <w:r>
              <w:t xml:space="preserve">          </w:t>
            </w:r>
          </w:p>
        </w:tc>
        <w:tc>
          <w:tcPr>
            <w:tcW w:w="8379" w:type="dxa"/>
            <w:gridSpan w:val="5"/>
            <w:tcBorders>
              <w:top w:val="nil"/>
              <w:left w:val="nil"/>
              <w:bottom w:val="nil"/>
              <w:right w:val="nil"/>
            </w:tcBorders>
          </w:tcPr>
          <w:p w:rsidR="00EB6B7D" w:rsidRDefault="00EB6B7D" w:rsidP="00375EB0">
            <w:pPr>
              <w:pStyle w:val="title1"/>
              <w:tabs>
                <w:tab w:val="clear" w:pos="5040"/>
              </w:tabs>
              <w:jc w:val="right"/>
              <w:rPr>
                <w:b/>
                <w:bCs w:val="0"/>
              </w:rPr>
            </w:pPr>
          </w:p>
        </w:tc>
        <w:tc>
          <w:tcPr>
            <w:tcW w:w="1026" w:type="dxa"/>
            <w:gridSpan w:val="3"/>
            <w:tcBorders>
              <w:top w:val="nil"/>
              <w:left w:val="nil"/>
              <w:bottom w:val="nil"/>
              <w:right w:val="nil"/>
            </w:tcBorders>
          </w:tcPr>
          <w:p w:rsidR="00EB6B7D" w:rsidRDefault="00EB6B7D" w:rsidP="00375EB0">
            <w:pPr>
              <w:pStyle w:val="title1"/>
              <w:rPr>
                <w:b/>
                <w:bCs w:val="0"/>
              </w:rPr>
            </w:pPr>
            <w:r>
              <w:rPr>
                <w:b/>
                <w:bCs w:val="0"/>
              </w:rPr>
              <w:t>Answers</w:t>
            </w:r>
          </w:p>
        </w:tc>
      </w:tr>
      <w:tr w:rsidR="00EB6B7D" w:rsidTr="00375EB0">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EB6B7D" w:rsidRDefault="00EB6B7D" w:rsidP="00375EB0">
            <w:pPr>
              <w:pStyle w:val="BodyTextIndent"/>
              <w:spacing w:after="0"/>
              <w:ind w:left="0"/>
              <w:jc w:val="right"/>
            </w:pPr>
            <w:r>
              <w:t xml:space="preserve"> 21.</w:t>
            </w:r>
          </w:p>
        </w:tc>
        <w:tc>
          <w:tcPr>
            <w:tcW w:w="8362" w:type="dxa"/>
            <w:gridSpan w:val="4"/>
            <w:tcBorders>
              <w:top w:val="nil"/>
              <w:left w:val="nil"/>
              <w:bottom w:val="nil"/>
              <w:right w:val="nil"/>
            </w:tcBorders>
          </w:tcPr>
          <w:p w:rsidR="00EB6B7D" w:rsidRDefault="00EB6B7D" w:rsidP="00375EB0">
            <w:pPr>
              <w:pStyle w:val="BodyTextIndent"/>
              <w:spacing w:after="80"/>
              <w:ind w:left="173"/>
            </w:pPr>
            <w:r>
              <w:rPr>
                <w:szCs w:val="22"/>
              </w:rPr>
              <w:t>A period in the business cycle when most people who want to work are working, wages are good, and GDP growth increases.</w:t>
            </w:r>
          </w:p>
        </w:tc>
        <w:tc>
          <w:tcPr>
            <w:tcW w:w="399" w:type="dxa"/>
            <w:gridSpan w:val="2"/>
            <w:tcBorders>
              <w:top w:val="nil"/>
              <w:left w:val="nil"/>
              <w:bottom w:val="nil"/>
              <w:right w:val="nil"/>
            </w:tcBorders>
          </w:tcPr>
          <w:p w:rsidR="00EB6B7D" w:rsidRDefault="00EB6B7D" w:rsidP="00375EB0">
            <w:pPr>
              <w:pStyle w:val="BodyTextIndent"/>
              <w:spacing w:after="0"/>
              <w:ind w:left="0"/>
              <w:jc w:val="right"/>
            </w:pPr>
            <w:r>
              <w:t xml:space="preserve"> 21.</w:t>
            </w:r>
          </w:p>
        </w:tc>
        <w:tc>
          <w:tcPr>
            <w:tcW w:w="627" w:type="dxa"/>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EB6B7D" w:rsidRDefault="00EB6B7D" w:rsidP="00375EB0">
            <w:pPr>
              <w:pStyle w:val="BodyTextIndent"/>
              <w:spacing w:after="0"/>
              <w:ind w:left="0"/>
              <w:jc w:val="right"/>
            </w:pPr>
            <w:r>
              <w:t xml:space="preserve"> 22.</w:t>
            </w:r>
          </w:p>
        </w:tc>
        <w:tc>
          <w:tcPr>
            <w:tcW w:w="8362" w:type="dxa"/>
            <w:gridSpan w:val="4"/>
            <w:tcBorders>
              <w:top w:val="nil"/>
              <w:left w:val="nil"/>
              <w:bottom w:val="nil"/>
              <w:right w:val="nil"/>
            </w:tcBorders>
          </w:tcPr>
          <w:p w:rsidR="00EB6B7D" w:rsidRDefault="00EB6B7D" w:rsidP="00375EB0">
            <w:pPr>
              <w:pStyle w:val="BodyTextIndent"/>
              <w:spacing w:after="80"/>
              <w:ind w:left="173"/>
            </w:pPr>
            <w:r>
              <w:rPr>
                <w:szCs w:val="22"/>
              </w:rPr>
              <w:t>The production output in relation to a unit of input.</w:t>
            </w:r>
          </w:p>
        </w:tc>
        <w:tc>
          <w:tcPr>
            <w:tcW w:w="399" w:type="dxa"/>
            <w:gridSpan w:val="2"/>
            <w:tcBorders>
              <w:top w:val="nil"/>
              <w:left w:val="nil"/>
              <w:bottom w:val="nil"/>
              <w:right w:val="nil"/>
            </w:tcBorders>
          </w:tcPr>
          <w:p w:rsidR="00EB6B7D" w:rsidRDefault="00EB6B7D" w:rsidP="00375EB0">
            <w:pPr>
              <w:pStyle w:val="BodyTextIndent"/>
              <w:spacing w:after="0"/>
              <w:ind w:left="0"/>
              <w:jc w:val="right"/>
            </w:pPr>
            <w:r>
              <w:t xml:space="preserve"> 22.</w:t>
            </w:r>
          </w:p>
        </w:tc>
        <w:tc>
          <w:tcPr>
            <w:tcW w:w="627" w:type="dxa"/>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EB6B7D" w:rsidRDefault="00EB6B7D" w:rsidP="00375EB0">
            <w:pPr>
              <w:pStyle w:val="BodyTextIndent"/>
              <w:spacing w:after="0"/>
              <w:ind w:left="0"/>
              <w:jc w:val="right"/>
            </w:pPr>
            <w:r>
              <w:t xml:space="preserve"> 23.</w:t>
            </w:r>
          </w:p>
        </w:tc>
        <w:tc>
          <w:tcPr>
            <w:tcW w:w="8362" w:type="dxa"/>
            <w:gridSpan w:val="4"/>
            <w:tcBorders>
              <w:top w:val="nil"/>
              <w:left w:val="nil"/>
              <w:bottom w:val="nil"/>
              <w:right w:val="nil"/>
            </w:tcBorders>
          </w:tcPr>
          <w:p w:rsidR="00EB6B7D" w:rsidRDefault="00EB6B7D" w:rsidP="00375EB0">
            <w:pPr>
              <w:pStyle w:val="BodyTextIndent"/>
              <w:spacing w:after="80"/>
              <w:ind w:left="173"/>
            </w:pPr>
            <w:r>
              <w:rPr>
                <w:szCs w:val="22"/>
              </w:rPr>
              <w:t>A period in the business cycle marked by a long period of high unemployment, weak consumer sales, and business failures.</w:t>
            </w:r>
          </w:p>
        </w:tc>
        <w:tc>
          <w:tcPr>
            <w:tcW w:w="399" w:type="dxa"/>
            <w:gridSpan w:val="2"/>
            <w:tcBorders>
              <w:top w:val="nil"/>
              <w:left w:val="nil"/>
              <w:bottom w:val="nil"/>
              <w:right w:val="nil"/>
            </w:tcBorders>
          </w:tcPr>
          <w:p w:rsidR="00EB6B7D" w:rsidRDefault="00EB6B7D" w:rsidP="00375EB0">
            <w:pPr>
              <w:pStyle w:val="BodyTextIndent"/>
              <w:spacing w:after="0"/>
              <w:ind w:left="0"/>
              <w:jc w:val="right"/>
            </w:pPr>
            <w:r>
              <w:t xml:space="preserve"> 23.</w:t>
            </w:r>
          </w:p>
        </w:tc>
        <w:tc>
          <w:tcPr>
            <w:tcW w:w="627" w:type="dxa"/>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EB6B7D" w:rsidRDefault="00EB6B7D" w:rsidP="00375EB0">
            <w:pPr>
              <w:pStyle w:val="BodyTextIndent"/>
              <w:spacing w:after="0"/>
              <w:ind w:left="0"/>
              <w:jc w:val="right"/>
            </w:pPr>
            <w:r>
              <w:t xml:space="preserve"> 24.</w:t>
            </w:r>
          </w:p>
        </w:tc>
        <w:tc>
          <w:tcPr>
            <w:tcW w:w="8362" w:type="dxa"/>
            <w:gridSpan w:val="4"/>
            <w:tcBorders>
              <w:top w:val="nil"/>
              <w:left w:val="nil"/>
              <w:bottom w:val="nil"/>
              <w:right w:val="nil"/>
            </w:tcBorders>
          </w:tcPr>
          <w:p w:rsidR="00EB6B7D" w:rsidRDefault="00EB6B7D" w:rsidP="00375EB0">
            <w:pPr>
              <w:pStyle w:val="BodyTextIndent"/>
              <w:spacing w:after="80"/>
              <w:ind w:left="173"/>
            </w:pPr>
            <w:r>
              <w:rPr>
                <w:szCs w:val="22"/>
              </w:rPr>
              <w:t>An increase in the general level of prices.</w:t>
            </w:r>
          </w:p>
        </w:tc>
        <w:tc>
          <w:tcPr>
            <w:tcW w:w="399" w:type="dxa"/>
            <w:gridSpan w:val="2"/>
            <w:tcBorders>
              <w:top w:val="nil"/>
              <w:left w:val="nil"/>
              <w:bottom w:val="nil"/>
              <w:right w:val="nil"/>
            </w:tcBorders>
          </w:tcPr>
          <w:p w:rsidR="00EB6B7D" w:rsidRDefault="00EB6B7D" w:rsidP="00375EB0">
            <w:pPr>
              <w:pStyle w:val="BodyTextIndent"/>
              <w:spacing w:after="0"/>
              <w:ind w:left="0"/>
              <w:jc w:val="right"/>
            </w:pPr>
            <w:r>
              <w:t xml:space="preserve"> 24.</w:t>
            </w:r>
          </w:p>
        </w:tc>
        <w:tc>
          <w:tcPr>
            <w:tcW w:w="627" w:type="dxa"/>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EB6B7D" w:rsidRDefault="00EB6B7D" w:rsidP="00375EB0">
            <w:pPr>
              <w:pStyle w:val="BodyTextIndent"/>
              <w:spacing w:after="0"/>
              <w:ind w:left="0"/>
              <w:jc w:val="right"/>
            </w:pPr>
            <w:r>
              <w:t>25.</w:t>
            </w:r>
          </w:p>
        </w:tc>
        <w:tc>
          <w:tcPr>
            <w:tcW w:w="8362" w:type="dxa"/>
            <w:gridSpan w:val="4"/>
            <w:tcBorders>
              <w:top w:val="nil"/>
              <w:left w:val="nil"/>
              <w:bottom w:val="nil"/>
              <w:right w:val="nil"/>
            </w:tcBorders>
          </w:tcPr>
          <w:p w:rsidR="00EB6B7D" w:rsidRDefault="00EB6B7D" w:rsidP="00375EB0">
            <w:pPr>
              <w:pStyle w:val="BodyTextIndent"/>
              <w:spacing w:after="80"/>
              <w:ind w:left="173"/>
            </w:pPr>
            <w:r>
              <w:rPr>
                <w:szCs w:val="22"/>
              </w:rPr>
              <w:t>The portion of people in the labor force who are not working.</w:t>
            </w:r>
          </w:p>
        </w:tc>
        <w:tc>
          <w:tcPr>
            <w:tcW w:w="399" w:type="dxa"/>
            <w:gridSpan w:val="2"/>
            <w:tcBorders>
              <w:top w:val="nil"/>
              <w:left w:val="nil"/>
              <w:bottom w:val="nil"/>
              <w:right w:val="nil"/>
            </w:tcBorders>
          </w:tcPr>
          <w:p w:rsidR="00EB6B7D" w:rsidRDefault="00EB6B7D" w:rsidP="00375EB0">
            <w:pPr>
              <w:pStyle w:val="BodyTextIndent"/>
              <w:spacing w:after="0"/>
              <w:ind w:left="0"/>
              <w:jc w:val="right"/>
            </w:pPr>
            <w:r>
              <w:t xml:space="preserve"> 25.</w:t>
            </w:r>
          </w:p>
        </w:tc>
        <w:tc>
          <w:tcPr>
            <w:tcW w:w="627" w:type="dxa"/>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EB6B7D" w:rsidRDefault="00EB6B7D" w:rsidP="00375EB0">
            <w:pPr>
              <w:pStyle w:val="BodyTextIndent"/>
              <w:spacing w:after="0"/>
              <w:ind w:left="0"/>
              <w:jc w:val="right"/>
            </w:pPr>
            <w:r>
              <w:t xml:space="preserve"> 26.</w:t>
            </w:r>
          </w:p>
        </w:tc>
        <w:tc>
          <w:tcPr>
            <w:tcW w:w="8362" w:type="dxa"/>
            <w:gridSpan w:val="4"/>
            <w:tcBorders>
              <w:top w:val="nil"/>
              <w:left w:val="nil"/>
              <w:bottom w:val="nil"/>
              <w:right w:val="nil"/>
            </w:tcBorders>
          </w:tcPr>
          <w:p w:rsidR="00EB6B7D" w:rsidRDefault="00EB6B7D" w:rsidP="00375EB0">
            <w:pPr>
              <w:pStyle w:val="BodyTextIndent"/>
              <w:spacing w:after="80"/>
              <w:ind w:left="173"/>
            </w:pPr>
            <w:r>
              <w:rPr>
                <w:szCs w:val="22"/>
              </w:rPr>
              <w:t>Represents ownership in a corporation.</w:t>
            </w:r>
          </w:p>
        </w:tc>
        <w:tc>
          <w:tcPr>
            <w:tcW w:w="399" w:type="dxa"/>
            <w:gridSpan w:val="2"/>
            <w:tcBorders>
              <w:top w:val="nil"/>
              <w:left w:val="nil"/>
              <w:bottom w:val="nil"/>
              <w:right w:val="nil"/>
            </w:tcBorders>
          </w:tcPr>
          <w:p w:rsidR="00EB6B7D" w:rsidRDefault="00EB6B7D" w:rsidP="00375EB0">
            <w:pPr>
              <w:pStyle w:val="BodyTextIndent"/>
              <w:spacing w:after="0"/>
              <w:ind w:left="0"/>
              <w:jc w:val="right"/>
            </w:pPr>
            <w:r>
              <w:t xml:space="preserve"> 26.</w:t>
            </w:r>
          </w:p>
        </w:tc>
        <w:tc>
          <w:tcPr>
            <w:tcW w:w="627" w:type="dxa"/>
            <w:tcBorders>
              <w:top w:val="nil"/>
              <w:left w:val="nil"/>
              <w:bottom w:val="nil"/>
              <w:right w:val="nil"/>
            </w:tcBorders>
          </w:tcPr>
          <w:p w:rsidR="00EB6B7D" w:rsidRDefault="00EB6B7D" w:rsidP="00EB6B7D"/>
        </w:tc>
      </w:tr>
      <w:tr w:rsidR="00EB6B7D" w:rsidTr="00375EB0">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EB6B7D" w:rsidRDefault="00EB6B7D" w:rsidP="00375EB0">
            <w:pPr>
              <w:pStyle w:val="BodyTextIndent"/>
              <w:spacing w:after="0"/>
              <w:ind w:left="0"/>
              <w:jc w:val="right"/>
            </w:pPr>
            <w:r>
              <w:t xml:space="preserve"> 27.</w:t>
            </w:r>
          </w:p>
        </w:tc>
        <w:tc>
          <w:tcPr>
            <w:tcW w:w="8362" w:type="dxa"/>
            <w:gridSpan w:val="4"/>
            <w:tcBorders>
              <w:top w:val="nil"/>
              <w:left w:val="nil"/>
              <w:bottom w:val="nil"/>
              <w:right w:val="nil"/>
            </w:tcBorders>
          </w:tcPr>
          <w:p w:rsidR="00EB6B7D" w:rsidRDefault="00EB6B7D" w:rsidP="00375EB0">
            <w:pPr>
              <w:pStyle w:val="BodyTextIndent"/>
              <w:spacing w:after="80"/>
              <w:ind w:left="173"/>
            </w:pPr>
            <w:r>
              <w:rPr>
                <w:szCs w:val="22"/>
              </w:rPr>
              <w:t>Salaries and wages as well as investment income and government payments to individuals.</w:t>
            </w:r>
          </w:p>
        </w:tc>
        <w:tc>
          <w:tcPr>
            <w:tcW w:w="399" w:type="dxa"/>
            <w:gridSpan w:val="2"/>
            <w:tcBorders>
              <w:top w:val="nil"/>
              <w:left w:val="nil"/>
              <w:bottom w:val="nil"/>
              <w:right w:val="nil"/>
            </w:tcBorders>
          </w:tcPr>
          <w:p w:rsidR="00EB6B7D" w:rsidRDefault="00EB6B7D" w:rsidP="00375EB0">
            <w:pPr>
              <w:pStyle w:val="BodyTextIndent"/>
              <w:spacing w:after="0"/>
              <w:ind w:left="0"/>
              <w:jc w:val="right"/>
            </w:pPr>
            <w:r>
              <w:t xml:space="preserve"> 27.</w:t>
            </w:r>
          </w:p>
        </w:tc>
        <w:tc>
          <w:tcPr>
            <w:tcW w:w="627" w:type="dxa"/>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EB6B7D" w:rsidRDefault="00EB6B7D" w:rsidP="00375EB0">
            <w:pPr>
              <w:pStyle w:val="BodyTextIndent"/>
              <w:spacing w:after="0"/>
              <w:ind w:left="0"/>
              <w:jc w:val="right"/>
            </w:pPr>
            <w:r>
              <w:t xml:space="preserve"> 28.</w:t>
            </w:r>
          </w:p>
        </w:tc>
        <w:tc>
          <w:tcPr>
            <w:tcW w:w="8362" w:type="dxa"/>
            <w:gridSpan w:val="4"/>
            <w:tcBorders>
              <w:top w:val="nil"/>
              <w:left w:val="nil"/>
              <w:bottom w:val="nil"/>
              <w:right w:val="nil"/>
            </w:tcBorders>
          </w:tcPr>
          <w:p w:rsidR="00EB6B7D" w:rsidRDefault="00EB6B7D" w:rsidP="00375EB0">
            <w:pPr>
              <w:pStyle w:val="BodyTextIndent"/>
              <w:spacing w:after="80"/>
              <w:ind w:left="173"/>
            </w:pPr>
            <w:r>
              <w:rPr>
                <w:szCs w:val="22"/>
              </w:rPr>
              <w:t>A period in the business cycle when demand begins to decrease, unemployment begins to rise, and GDP growth slows for at least two quarters in a calendar year.</w:t>
            </w:r>
          </w:p>
        </w:tc>
        <w:tc>
          <w:tcPr>
            <w:tcW w:w="399" w:type="dxa"/>
            <w:gridSpan w:val="2"/>
            <w:tcBorders>
              <w:top w:val="nil"/>
              <w:left w:val="nil"/>
              <w:bottom w:val="nil"/>
              <w:right w:val="nil"/>
            </w:tcBorders>
          </w:tcPr>
          <w:p w:rsidR="00EB6B7D" w:rsidRDefault="00EB6B7D" w:rsidP="00375EB0">
            <w:pPr>
              <w:pStyle w:val="BodyTextIndent"/>
              <w:spacing w:after="0"/>
              <w:ind w:left="0"/>
              <w:jc w:val="right"/>
            </w:pPr>
            <w:r>
              <w:t xml:space="preserve"> 28.</w:t>
            </w:r>
          </w:p>
        </w:tc>
        <w:tc>
          <w:tcPr>
            <w:tcW w:w="627" w:type="dxa"/>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473" w:type="dxa"/>
            <w:gridSpan w:val="3"/>
            <w:tcBorders>
              <w:top w:val="nil"/>
              <w:left w:val="nil"/>
              <w:bottom w:val="nil"/>
              <w:right w:val="nil"/>
            </w:tcBorders>
          </w:tcPr>
          <w:p w:rsidR="00EB6B7D" w:rsidRDefault="00EB6B7D" w:rsidP="00375EB0">
            <w:pPr>
              <w:pStyle w:val="BodyTextIndent"/>
              <w:spacing w:after="0"/>
              <w:ind w:left="0"/>
              <w:jc w:val="right"/>
            </w:pPr>
            <w:r>
              <w:t xml:space="preserve"> 29.</w:t>
            </w:r>
          </w:p>
        </w:tc>
        <w:tc>
          <w:tcPr>
            <w:tcW w:w="8362" w:type="dxa"/>
            <w:gridSpan w:val="4"/>
            <w:tcBorders>
              <w:top w:val="nil"/>
              <w:left w:val="nil"/>
              <w:bottom w:val="nil"/>
              <w:right w:val="nil"/>
            </w:tcBorders>
          </w:tcPr>
          <w:p w:rsidR="00EB6B7D" w:rsidRDefault="00EB6B7D" w:rsidP="00375EB0">
            <w:pPr>
              <w:pStyle w:val="BodyTextIndent"/>
              <w:spacing w:after="80"/>
              <w:ind w:left="173"/>
            </w:pPr>
            <w:r>
              <w:rPr>
                <w:szCs w:val="22"/>
              </w:rPr>
              <w:t>Represents debt for an organization.</w:t>
            </w:r>
          </w:p>
        </w:tc>
        <w:tc>
          <w:tcPr>
            <w:tcW w:w="399" w:type="dxa"/>
            <w:gridSpan w:val="2"/>
            <w:tcBorders>
              <w:top w:val="nil"/>
              <w:left w:val="nil"/>
              <w:bottom w:val="nil"/>
              <w:right w:val="nil"/>
            </w:tcBorders>
          </w:tcPr>
          <w:p w:rsidR="00EB6B7D" w:rsidRDefault="00EB6B7D" w:rsidP="00375EB0">
            <w:pPr>
              <w:pStyle w:val="BodyTextIndent"/>
              <w:spacing w:after="0"/>
              <w:ind w:left="0"/>
              <w:jc w:val="right"/>
            </w:pPr>
            <w:r>
              <w:t xml:space="preserve"> 29.</w:t>
            </w:r>
          </w:p>
        </w:tc>
        <w:tc>
          <w:tcPr>
            <w:tcW w:w="627" w:type="dxa"/>
            <w:tcBorders>
              <w:top w:val="nil"/>
              <w:left w:val="nil"/>
              <w:bottom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259"/>
        </w:trPr>
        <w:tc>
          <w:tcPr>
            <w:tcW w:w="473" w:type="dxa"/>
            <w:gridSpan w:val="3"/>
            <w:tcBorders>
              <w:top w:val="nil"/>
              <w:left w:val="nil"/>
              <w:right w:val="nil"/>
            </w:tcBorders>
          </w:tcPr>
          <w:p w:rsidR="00EB6B7D" w:rsidRDefault="00EB6B7D" w:rsidP="00375EB0">
            <w:pPr>
              <w:pStyle w:val="BodyTextIndent"/>
              <w:spacing w:after="0"/>
              <w:ind w:left="437" w:hanging="437"/>
              <w:jc w:val="right"/>
            </w:pPr>
            <w:r>
              <w:t xml:space="preserve"> 30.</w:t>
            </w:r>
          </w:p>
        </w:tc>
        <w:tc>
          <w:tcPr>
            <w:tcW w:w="8362" w:type="dxa"/>
            <w:gridSpan w:val="4"/>
            <w:tcBorders>
              <w:top w:val="nil"/>
              <w:left w:val="nil"/>
              <w:right w:val="nil"/>
            </w:tcBorders>
          </w:tcPr>
          <w:p w:rsidR="00EB6B7D" w:rsidRDefault="00EB6B7D" w:rsidP="00375EB0">
            <w:pPr>
              <w:pStyle w:val="BodyTextIndent"/>
              <w:spacing w:after="80"/>
              <w:ind w:left="173"/>
            </w:pPr>
            <w:r>
              <w:rPr>
                <w:szCs w:val="22"/>
              </w:rPr>
              <w:t>A decrease in the general level of prices</w:t>
            </w:r>
          </w:p>
        </w:tc>
        <w:tc>
          <w:tcPr>
            <w:tcW w:w="399" w:type="dxa"/>
            <w:gridSpan w:val="2"/>
            <w:tcBorders>
              <w:top w:val="nil"/>
              <w:left w:val="nil"/>
              <w:right w:val="nil"/>
            </w:tcBorders>
          </w:tcPr>
          <w:p w:rsidR="00EB6B7D" w:rsidRDefault="00EB6B7D" w:rsidP="00375EB0">
            <w:pPr>
              <w:pStyle w:val="BodyTextIndent"/>
              <w:spacing w:after="0"/>
              <w:ind w:left="0"/>
              <w:jc w:val="right"/>
            </w:pPr>
            <w:r>
              <w:t xml:space="preserve"> 30. </w:t>
            </w:r>
          </w:p>
        </w:tc>
        <w:tc>
          <w:tcPr>
            <w:tcW w:w="627" w:type="dxa"/>
            <w:tcBorders>
              <w:top w:val="nil"/>
              <w:left w:val="nil"/>
              <w:right w:val="nil"/>
            </w:tcBorders>
          </w:tcPr>
          <w:p w:rsidR="00EB6B7D" w:rsidRDefault="00EB6B7D" w:rsidP="00375EB0">
            <w:pPr>
              <w:jc w:val="center"/>
            </w:pPr>
          </w:p>
        </w:tc>
      </w:tr>
      <w:tr w:rsidR="00EB6B7D" w:rsidTr="00375EB0">
        <w:tblPrEx>
          <w:tblCellMar>
            <w:top w:w="0" w:type="dxa"/>
            <w:left w:w="0" w:type="dxa"/>
            <w:bottom w:w="0" w:type="dxa"/>
            <w:right w:w="0" w:type="dxa"/>
          </w:tblCellMar>
        </w:tblPrEx>
        <w:trPr>
          <w:trHeight w:val="377"/>
        </w:trPr>
        <w:tc>
          <w:tcPr>
            <w:tcW w:w="9861" w:type="dxa"/>
            <w:gridSpan w:val="10"/>
            <w:tcBorders>
              <w:left w:val="nil"/>
              <w:bottom w:val="nil"/>
              <w:right w:val="nil"/>
            </w:tcBorders>
          </w:tcPr>
          <w:p w:rsidR="00EB6B7D" w:rsidRDefault="00EB6B7D" w:rsidP="00375EB0">
            <w:pPr>
              <w:pStyle w:val="Heading3"/>
            </w:pPr>
            <w:r>
              <w:t>Part 4</w:t>
            </w:r>
            <w:r>
              <w:t> </w:t>
            </w:r>
            <w:proofErr w:type="gramStart"/>
            <w:r>
              <w:t>Fill</w:t>
            </w:r>
            <w:proofErr w:type="gramEnd"/>
            <w:r>
              <w:t xml:space="preserve"> in the Blank (4 points each)</w:t>
            </w:r>
          </w:p>
          <w:p w:rsidR="00EB6B7D" w:rsidRDefault="00EB6B7D" w:rsidP="00375EB0">
            <w:pPr>
              <w:spacing w:after="100"/>
            </w:pPr>
            <w:r>
              <w:rPr>
                <w:b/>
              </w:rPr>
              <w:t>Directions</w:t>
            </w:r>
            <w:r>
              <w:rPr>
                <w:b/>
              </w:rPr>
              <w:t> </w:t>
            </w:r>
            <w:r>
              <w:t>Fill in the word or phrase that best completes each statement.</w:t>
            </w:r>
          </w:p>
        </w:tc>
      </w:tr>
      <w:tr w:rsidR="00EB6B7D" w:rsidTr="00375EB0">
        <w:tblPrEx>
          <w:tblCellMar>
            <w:top w:w="0" w:type="dxa"/>
            <w:left w:w="0" w:type="dxa"/>
            <w:bottom w:w="0" w:type="dxa"/>
            <w:right w:w="0" w:type="dxa"/>
          </w:tblCellMar>
        </w:tblPrEx>
        <w:trPr>
          <w:cantSplit/>
          <w:trHeight w:val="259"/>
        </w:trPr>
        <w:tc>
          <w:tcPr>
            <w:tcW w:w="360" w:type="dxa"/>
            <w:tcBorders>
              <w:top w:val="nil"/>
              <w:left w:val="nil"/>
              <w:bottom w:val="nil"/>
              <w:right w:val="nil"/>
            </w:tcBorders>
          </w:tcPr>
          <w:p w:rsidR="00EB6B7D" w:rsidRDefault="00EB6B7D" w:rsidP="00375EB0">
            <w:pPr>
              <w:pStyle w:val="BodyTextIndent"/>
              <w:spacing w:after="0"/>
              <w:ind w:left="0"/>
            </w:pPr>
            <w:r>
              <w:t xml:space="preserve"> 31.</w:t>
            </w:r>
          </w:p>
        </w:tc>
        <w:tc>
          <w:tcPr>
            <w:tcW w:w="9501" w:type="dxa"/>
            <w:gridSpan w:val="9"/>
            <w:tcBorders>
              <w:top w:val="nil"/>
              <w:left w:val="nil"/>
              <w:bottom w:val="nil"/>
              <w:right w:val="nil"/>
            </w:tcBorders>
          </w:tcPr>
          <w:p w:rsidR="00EB6B7D" w:rsidRDefault="00EB6B7D" w:rsidP="00375EB0">
            <w:pPr>
              <w:pStyle w:val="BodyTextIndent"/>
              <w:spacing w:after="240"/>
              <w:ind w:left="173"/>
              <w:rPr>
                <w:b/>
                <w:bCs/>
              </w:rPr>
            </w:pPr>
            <w:r>
              <w:rPr>
                <w:szCs w:val="22"/>
              </w:rPr>
              <w:t xml:space="preserve">The total dollar value of all final goods and services produced in a country during one year is called </w:t>
            </w:r>
            <w:r>
              <w:rPr>
                <w:szCs w:val="22"/>
              </w:rPr>
              <w:t>______</w:t>
            </w:r>
          </w:p>
        </w:tc>
      </w:tr>
      <w:tr w:rsidR="00EB6B7D" w:rsidTr="00375EB0">
        <w:tblPrEx>
          <w:tblCellMar>
            <w:top w:w="0" w:type="dxa"/>
            <w:left w:w="0" w:type="dxa"/>
            <w:bottom w:w="0" w:type="dxa"/>
            <w:right w:w="0" w:type="dxa"/>
          </w:tblCellMar>
        </w:tblPrEx>
        <w:trPr>
          <w:cantSplit/>
          <w:trHeight w:val="259"/>
        </w:trPr>
        <w:tc>
          <w:tcPr>
            <w:tcW w:w="360" w:type="dxa"/>
            <w:tcBorders>
              <w:top w:val="nil"/>
              <w:left w:val="nil"/>
              <w:bottom w:val="nil"/>
              <w:right w:val="nil"/>
            </w:tcBorders>
          </w:tcPr>
          <w:p w:rsidR="00EB6B7D" w:rsidRDefault="00EB6B7D" w:rsidP="00375EB0">
            <w:pPr>
              <w:pStyle w:val="BodyTextIndent"/>
              <w:spacing w:after="0"/>
              <w:ind w:left="0"/>
            </w:pPr>
            <w:r>
              <w:t xml:space="preserve"> 32.</w:t>
            </w:r>
          </w:p>
        </w:tc>
        <w:tc>
          <w:tcPr>
            <w:tcW w:w="9501" w:type="dxa"/>
            <w:gridSpan w:val="9"/>
            <w:tcBorders>
              <w:top w:val="nil"/>
              <w:left w:val="nil"/>
              <w:bottom w:val="nil"/>
              <w:right w:val="nil"/>
            </w:tcBorders>
          </w:tcPr>
          <w:p w:rsidR="00EB6B7D" w:rsidRDefault="00EB6B7D" w:rsidP="00375EB0">
            <w:pPr>
              <w:pStyle w:val="BodyTextIndent"/>
              <w:spacing w:after="240"/>
              <w:ind w:left="173"/>
              <w:rPr>
                <w:b/>
                <w:bCs/>
              </w:rPr>
            </w:pPr>
            <w:r>
              <w:rPr>
                <w:szCs w:val="22"/>
              </w:rPr>
              <w:t xml:space="preserve">The sales of durable and nondurable goods bought by consumers is called </w:t>
            </w:r>
            <w:r>
              <w:rPr>
                <w:szCs w:val="22"/>
              </w:rPr>
              <w:t>_______</w:t>
            </w:r>
          </w:p>
        </w:tc>
      </w:tr>
      <w:tr w:rsidR="00EB6B7D" w:rsidTr="00375EB0">
        <w:tblPrEx>
          <w:tblCellMar>
            <w:top w:w="0" w:type="dxa"/>
            <w:left w:w="0" w:type="dxa"/>
            <w:bottom w:w="0" w:type="dxa"/>
            <w:right w:w="0" w:type="dxa"/>
          </w:tblCellMar>
        </w:tblPrEx>
        <w:trPr>
          <w:cantSplit/>
          <w:trHeight w:val="259"/>
        </w:trPr>
        <w:tc>
          <w:tcPr>
            <w:tcW w:w="360" w:type="dxa"/>
            <w:tcBorders>
              <w:top w:val="nil"/>
              <w:left w:val="nil"/>
              <w:right w:val="nil"/>
            </w:tcBorders>
          </w:tcPr>
          <w:p w:rsidR="00EB6B7D" w:rsidRDefault="00EB6B7D" w:rsidP="00375EB0">
            <w:pPr>
              <w:pStyle w:val="BodyTextIndent"/>
              <w:spacing w:after="0"/>
              <w:ind w:left="0"/>
            </w:pPr>
            <w:r>
              <w:t xml:space="preserve"> 33.</w:t>
            </w:r>
          </w:p>
        </w:tc>
        <w:tc>
          <w:tcPr>
            <w:tcW w:w="9501" w:type="dxa"/>
            <w:gridSpan w:val="9"/>
            <w:tcBorders>
              <w:top w:val="nil"/>
              <w:left w:val="nil"/>
              <w:right w:val="nil"/>
            </w:tcBorders>
          </w:tcPr>
          <w:p w:rsidR="00EB6B7D" w:rsidRDefault="00EB6B7D" w:rsidP="00375EB0">
            <w:pPr>
              <w:pStyle w:val="BodyTextIndent"/>
              <w:spacing w:after="240"/>
              <w:ind w:left="173"/>
              <w:rPr>
                <w:b/>
                <w:bCs/>
              </w:rPr>
            </w:pPr>
            <w:r>
              <w:rPr>
                <w:szCs w:val="22"/>
              </w:rPr>
              <w:t>The movement of the economy from one condition to anoth</w:t>
            </w:r>
            <w:r>
              <w:rPr>
                <w:szCs w:val="22"/>
              </w:rPr>
              <w:t>er and back again is called the _____</w:t>
            </w:r>
          </w:p>
        </w:tc>
      </w:tr>
      <w:tr w:rsidR="00EB6B7D" w:rsidTr="00375EB0">
        <w:tblPrEx>
          <w:tblCellMar>
            <w:top w:w="0" w:type="dxa"/>
            <w:left w:w="0" w:type="dxa"/>
            <w:bottom w:w="0" w:type="dxa"/>
            <w:right w:w="0" w:type="dxa"/>
          </w:tblCellMar>
        </w:tblPrEx>
        <w:trPr>
          <w:cantSplit/>
          <w:trHeight w:val="259"/>
        </w:trPr>
        <w:tc>
          <w:tcPr>
            <w:tcW w:w="360" w:type="dxa"/>
            <w:tcBorders>
              <w:top w:val="nil"/>
              <w:left w:val="nil"/>
              <w:right w:val="nil"/>
            </w:tcBorders>
          </w:tcPr>
          <w:p w:rsidR="00EB6B7D" w:rsidRDefault="00EB6B7D" w:rsidP="00375EB0">
            <w:pPr>
              <w:pStyle w:val="BodyTextIndent"/>
              <w:spacing w:after="0"/>
              <w:ind w:left="0"/>
            </w:pPr>
            <w:r>
              <w:lastRenderedPageBreak/>
              <w:t xml:space="preserve"> 34.</w:t>
            </w:r>
          </w:p>
        </w:tc>
        <w:tc>
          <w:tcPr>
            <w:tcW w:w="9501" w:type="dxa"/>
            <w:gridSpan w:val="9"/>
            <w:tcBorders>
              <w:top w:val="nil"/>
              <w:left w:val="nil"/>
              <w:right w:val="nil"/>
            </w:tcBorders>
          </w:tcPr>
          <w:p w:rsidR="00EB6B7D" w:rsidRDefault="00EB6B7D" w:rsidP="00375EB0">
            <w:pPr>
              <w:pStyle w:val="BodyTextIndent"/>
              <w:spacing w:after="240"/>
              <w:rPr>
                <w:b/>
                <w:bCs/>
              </w:rPr>
            </w:pPr>
            <w:r>
              <w:rPr>
                <w:szCs w:val="22"/>
              </w:rPr>
              <w:t xml:space="preserve">A(n) </w:t>
            </w:r>
            <w:r>
              <w:rPr>
                <w:b/>
                <w:i/>
                <w:szCs w:val="22"/>
              </w:rPr>
              <w:t>________</w:t>
            </w:r>
            <w:r>
              <w:rPr>
                <w:szCs w:val="22"/>
              </w:rPr>
              <w:t xml:space="preserve"> is a number that compares prices in one year w</w:t>
            </w:r>
            <w:r>
              <w:rPr>
                <w:szCs w:val="22"/>
              </w:rPr>
              <w:t>ith some earlier base year</w:t>
            </w:r>
          </w:p>
        </w:tc>
      </w:tr>
      <w:tr w:rsidR="00EB6B7D" w:rsidTr="00375EB0">
        <w:tblPrEx>
          <w:tblCellMar>
            <w:top w:w="0" w:type="dxa"/>
            <w:left w:w="0" w:type="dxa"/>
            <w:bottom w:w="0" w:type="dxa"/>
            <w:right w:w="0" w:type="dxa"/>
          </w:tblCellMar>
        </w:tblPrEx>
        <w:trPr>
          <w:cantSplit/>
          <w:trHeight w:val="259"/>
        </w:trPr>
        <w:tc>
          <w:tcPr>
            <w:tcW w:w="360" w:type="dxa"/>
            <w:tcBorders>
              <w:top w:val="nil"/>
              <w:left w:val="nil"/>
              <w:right w:val="nil"/>
            </w:tcBorders>
          </w:tcPr>
          <w:p w:rsidR="00EB6B7D" w:rsidRDefault="00EB6B7D" w:rsidP="00375EB0">
            <w:pPr>
              <w:pStyle w:val="BodyTextIndent"/>
              <w:spacing w:after="0"/>
              <w:ind w:left="0"/>
              <w:jc w:val="right"/>
            </w:pPr>
            <w:r>
              <w:t>35.</w:t>
            </w:r>
          </w:p>
        </w:tc>
        <w:tc>
          <w:tcPr>
            <w:tcW w:w="9501" w:type="dxa"/>
            <w:gridSpan w:val="9"/>
            <w:tcBorders>
              <w:top w:val="nil"/>
              <w:left w:val="nil"/>
              <w:right w:val="nil"/>
            </w:tcBorders>
          </w:tcPr>
          <w:p w:rsidR="00EB6B7D" w:rsidRDefault="00EB6B7D" w:rsidP="00375EB0">
            <w:pPr>
              <w:pStyle w:val="BodyTextIndent"/>
              <w:spacing w:after="240"/>
              <w:rPr>
                <w:b/>
                <w:bCs/>
              </w:rPr>
            </w:pPr>
            <w:r>
              <w:rPr>
                <w:b/>
                <w:i/>
                <w:szCs w:val="22"/>
              </w:rPr>
              <w:t>___________</w:t>
            </w:r>
            <w:bookmarkStart w:id="0" w:name="_GoBack"/>
            <w:bookmarkEnd w:id="0"/>
            <w:r>
              <w:rPr>
                <w:szCs w:val="22"/>
              </w:rPr>
              <w:t>refers to money spent by a business for an item that will be used over a long period.</w:t>
            </w:r>
          </w:p>
        </w:tc>
      </w:tr>
    </w:tbl>
    <w:p w:rsidR="00381BC6" w:rsidRDefault="00EB6B7D"/>
    <w:sectPr w:rsidR="0038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7D"/>
    <w:rsid w:val="0032783E"/>
    <w:rsid w:val="00A66212"/>
    <w:rsid w:val="00EB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9B7B1-0F06-41DD-969B-78C880AC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7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EB6B7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6B7D"/>
    <w:rPr>
      <w:rFonts w:ascii="Arial" w:eastAsia="Times New Roman" w:hAnsi="Arial" w:cs="Arial"/>
      <w:b/>
      <w:bCs/>
      <w:sz w:val="26"/>
      <w:szCs w:val="26"/>
    </w:rPr>
  </w:style>
  <w:style w:type="paragraph" w:styleId="BodyTextIndent">
    <w:name w:val="Body Text Indent"/>
    <w:basedOn w:val="Normal"/>
    <w:link w:val="BodyTextIndentChar"/>
    <w:semiHidden/>
    <w:rsid w:val="00EB6B7D"/>
    <w:pPr>
      <w:spacing w:after="120"/>
      <w:ind w:left="167"/>
    </w:pPr>
  </w:style>
  <w:style w:type="character" w:customStyle="1" w:styleId="BodyTextIndentChar">
    <w:name w:val="Body Text Indent Char"/>
    <w:basedOn w:val="DefaultParagraphFont"/>
    <w:link w:val="BodyTextIndent"/>
    <w:semiHidden/>
    <w:rsid w:val="00EB6B7D"/>
    <w:rPr>
      <w:rFonts w:ascii="Times New Roman" w:eastAsia="Times New Roman" w:hAnsi="Times New Roman" w:cs="Times New Roman"/>
      <w:szCs w:val="20"/>
    </w:rPr>
  </w:style>
  <w:style w:type="paragraph" w:customStyle="1" w:styleId="title1">
    <w:name w:val="title 1"/>
    <w:basedOn w:val="Normal"/>
    <w:rsid w:val="00EB6B7D"/>
    <w:pPr>
      <w:tabs>
        <w:tab w:val="left" w:pos="5040"/>
      </w:tabs>
      <w:jc w:val="center"/>
    </w:pPr>
    <w:rPr>
      <w:rFonts w:ascii="Helvetica" w:hAnsi="Helvetica"/>
      <w:bCs/>
      <w:i/>
      <w:szCs w:val="24"/>
    </w:rPr>
  </w:style>
  <w:style w:type="paragraph" w:customStyle="1" w:styleId="2chapterheading">
    <w:name w:val="2 chapter heading"/>
    <w:basedOn w:val="Normal"/>
    <w:rsid w:val="00EB6B7D"/>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Lee</dc:creator>
  <cp:keywords/>
  <dc:description/>
  <cp:lastModifiedBy>Pearson, Lee</cp:lastModifiedBy>
  <cp:revision>1</cp:revision>
  <dcterms:created xsi:type="dcterms:W3CDTF">2015-05-15T16:56:00Z</dcterms:created>
  <dcterms:modified xsi:type="dcterms:W3CDTF">2015-05-15T16:58:00Z</dcterms:modified>
</cp:coreProperties>
</file>